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0913CA" w:rsidRPr="000913CA" w:rsidTr="000913CA">
        <w:trPr>
          <w:tblCellSpacing w:w="15" w:type="dxa"/>
          <w:jc w:val="center"/>
        </w:trPr>
        <w:tc>
          <w:tcPr>
            <w:tcW w:w="0" w:type="auto"/>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00"/>
                <w:sz w:val="16"/>
                <w:szCs w:val="16"/>
                <w:lang w:eastAsia="tr-TR"/>
              </w:rPr>
              <w:drawing>
                <wp:inline distT="0" distB="0" distL="0" distR="0">
                  <wp:extent cx="5334000" cy="504825"/>
                  <wp:effectExtent l="19050" t="0" r="0" b="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srcRect/>
                          <a:stretch>
                            <a:fillRect/>
                          </a:stretch>
                        </pic:blipFill>
                        <pic:spPr bwMode="auto">
                          <a:xfrm>
                            <a:off x="0" y="0"/>
                            <a:ext cx="5334000" cy="504825"/>
                          </a:xfrm>
                          <a:prstGeom prst="rect">
                            <a:avLst/>
                          </a:prstGeom>
                          <a:noFill/>
                          <a:ln w="9525">
                            <a:noFill/>
                            <a:miter lim="800000"/>
                            <a:headEnd/>
                            <a:tailEnd/>
                          </a:ln>
                        </pic:spPr>
                      </pic:pic>
                    </a:graphicData>
                  </a:graphic>
                </wp:inline>
              </w:drawing>
            </w:r>
          </w:p>
        </w:tc>
      </w:tr>
      <w:tr w:rsidR="000913CA" w:rsidRPr="000913CA" w:rsidTr="000913CA">
        <w:trPr>
          <w:tblCellSpacing w:w="15" w:type="dxa"/>
          <w:jc w:val="center"/>
        </w:trPr>
        <w:tc>
          <w:tcPr>
            <w:tcW w:w="0" w:type="auto"/>
            <w:shd w:val="clear" w:color="auto" w:fill="FFFFFF"/>
            <w:vAlign w:val="center"/>
            <w:hideMark/>
          </w:tcPr>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0913CA">
              <w:rPr>
                <w:rFonts w:ascii="Verdana" w:eastAsia="Times New Roman" w:hAnsi="Verdana" w:cs="Times New Roman"/>
                <w:b/>
                <w:bCs/>
                <w:caps/>
                <w:color w:val="000000"/>
                <w:sz w:val="16"/>
                <w:szCs w:val="16"/>
                <w:lang w:eastAsia="tr-TR"/>
              </w:rPr>
              <w:t>MİLLÎ EĞİTİM TEMEL KANUNU</w:t>
            </w:r>
            <w:r w:rsidRPr="000913CA">
              <w:rPr>
                <w:rFonts w:ascii="Verdana" w:eastAsia="Times New Roman" w:hAnsi="Verdana" w:cs="Times New Roman"/>
                <w:b/>
                <w:bCs/>
                <w:i/>
                <w:iCs/>
                <w:caps/>
                <w:color w:val="000000"/>
                <w:sz w:val="16"/>
                <w:szCs w:val="16"/>
                <w:vertAlign w:val="superscript"/>
                <w:lang w:eastAsia="tr-TR"/>
              </w:rPr>
              <w:t>(1)</w:t>
            </w:r>
          </w:p>
        </w:tc>
      </w:tr>
      <w:tr w:rsidR="000913CA" w:rsidRPr="000913CA" w:rsidTr="000913CA">
        <w:trPr>
          <w:tblCellSpacing w:w="15" w:type="dxa"/>
          <w:jc w:val="center"/>
        </w:trPr>
        <w:tc>
          <w:tcPr>
            <w:tcW w:w="0" w:type="auto"/>
            <w:shd w:val="clear" w:color="auto" w:fill="FFFFFF"/>
            <w:vAlign w:val="center"/>
            <w:hideMark/>
          </w:tcPr>
          <w:p w:rsidR="000913CA" w:rsidRPr="000913CA" w:rsidRDefault="000913CA" w:rsidP="000913CA">
            <w:pPr>
              <w:spacing w:after="0" w:line="240" w:lineRule="auto"/>
              <w:rPr>
                <w:rFonts w:ascii="Verdana" w:eastAsia="Times New Roman" w:hAnsi="Verdana" w:cs="Times New Roman"/>
                <w:color w:val="000000"/>
                <w:sz w:val="16"/>
                <w:szCs w:val="16"/>
                <w:lang w:eastAsia="tr-TR"/>
              </w:rPr>
            </w:pPr>
          </w:p>
        </w:tc>
      </w:tr>
      <w:tr w:rsidR="000913CA" w:rsidRPr="000913CA" w:rsidTr="000913CA">
        <w:trPr>
          <w:tblCellSpacing w:w="15" w:type="dxa"/>
          <w:jc w:val="center"/>
        </w:trPr>
        <w:tc>
          <w:tcPr>
            <w:tcW w:w="0" w:type="auto"/>
            <w:shd w:val="clear" w:color="auto" w:fill="FFFFFF"/>
            <w:vAlign w:val="center"/>
            <w:hideMark/>
          </w:tcPr>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i/>
                <w:iCs/>
                <w:color w:val="000000"/>
                <w:sz w:val="16"/>
                <w:szCs w:val="16"/>
                <w:lang w:eastAsia="tr-TR"/>
              </w:rPr>
              <w:t xml:space="preserve"> a) Bu Kanunda geçen "temel eğitim" deyimi </w:t>
            </w:r>
            <w:proofErr w:type="gramStart"/>
            <w:r w:rsidRPr="000913CA">
              <w:rPr>
                <w:rFonts w:ascii="Verdana" w:eastAsia="Times New Roman" w:hAnsi="Verdana" w:cs="Times New Roman"/>
                <w:i/>
                <w:iCs/>
                <w:color w:val="000000"/>
                <w:sz w:val="16"/>
                <w:szCs w:val="16"/>
                <w:lang w:eastAsia="tr-TR"/>
              </w:rPr>
              <w:t>16/6/1983</w:t>
            </w:r>
            <w:proofErr w:type="gramEnd"/>
            <w:r w:rsidRPr="000913CA">
              <w:rPr>
                <w:rFonts w:ascii="Verdana" w:eastAsia="Times New Roman" w:hAnsi="Verdana" w:cs="Times New Roman"/>
                <w:i/>
                <w:iCs/>
                <w:color w:val="000000"/>
                <w:sz w:val="16"/>
                <w:szCs w:val="16"/>
                <w:lang w:eastAsia="tr-TR"/>
              </w:rPr>
              <w:t xml:space="preserve"> tarih ve 2842 sayılı Kanunla getirilen ek 1 inci maddeyle "ilköğretim" olarak değiştirilmiş ve metne işlenmiştir.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b) Bu Kanunda birlikte veya ayrı </w:t>
            </w:r>
            <w:proofErr w:type="spellStart"/>
            <w:r w:rsidRPr="000913CA">
              <w:rPr>
                <w:rFonts w:ascii="Verdana" w:eastAsia="Times New Roman" w:hAnsi="Verdana" w:cs="Times New Roman"/>
                <w:i/>
                <w:iCs/>
                <w:color w:val="000000"/>
                <w:sz w:val="16"/>
                <w:szCs w:val="16"/>
                <w:lang w:eastAsia="tr-TR"/>
              </w:rPr>
              <w:t>ayrı</w:t>
            </w:r>
            <w:proofErr w:type="spellEnd"/>
            <w:r w:rsidRPr="000913CA">
              <w:rPr>
                <w:rFonts w:ascii="Verdana" w:eastAsia="Times New Roman" w:hAnsi="Verdana" w:cs="Times New Roman"/>
                <w:i/>
                <w:iCs/>
                <w:color w:val="000000"/>
                <w:sz w:val="16"/>
                <w:szCs w:val="16"/>
                <w:lang w:eastAsia="tr-TR"/>
              </w:rPr>
              <w:t xml:space="preserve"> geçen "ilkokul" ve "ortaokul" ibareleri, </w:t>
            </w:r>
            <w:proofErr w:type="gramStart"/>
            <w:r w:rsidRPr="000913CA">
              <w:rPr>
                <w:rFonts w:ascii="Verdana" w:eastAsia="Times New Roman" w:hAnsi="Verdana" w:cs="Times New Roman"/>
                <w:i/>
                <w:iCs/>
                <w:color w:val="000000"/>
                <w:sz w:val="16"/>
                <w:szCs w:val="16"/>
                <w:lang w:eastAsia="tr-TR"/>
              </w:rPr>
              <w:t>16/8/1997</w:t>
            </w:r>
            <w:proofErr w:type="gramEnd"/>
            <w:r w:rsidRPr="000913CA">
              <w:rPr>
                <w:rFonts w:ascii="Verdana" w:eastAsia="Times New Roman" w:hAnsi="Verdana" w:cs="Times New Roman"/>
                <w:i/>
                <w:iCs/>
                <w:color w:val="000000"/>
                <w:sz w:val="16"/>
                <w:szCs w:val="16"/>
                <w:lang w:eastAsia="tr-TR"/>
              </w:rPr>
              <w:t xml:space="preserve"> tarih ve 4306 sayılı Kanunun 8 inci maddesiyle "ilköğretim okulu" olarak değiştirilmiş ve metne işlenmiştir. </w:t>
            </w:r>
          </w:p>
          <w:tbl>
            <w:tblPr>
              <w:tblW w:w="8130" w:type="dxa"/>
              <w:tblCellSpacing w:w="7" w:type="dxa"/>
              <w:shd w:val="clear" w:color="auto" w:fill="FFFFFF"/>
              <w:tblCellMar>
                <w:top w:w="15" w:type="dxa"/>
                <w:left w:w="15" w:type="dxa"/>
                <w:bottom w:w="15" w:type="dxa"/>
                <w:right w:w="15" w:type="dxa"/>
              </w:tblCellMar>
              <w:tblLook w:val="04A0"/>
            </w:tblPr>
            <w:tblGrid>
              <w:gridCol w:w="2096"/>
              <w:gridCol w:w="6034"/>
            </w:tblGrid>
            <w:tr w:rsidR="000913CA" w:rsidRPr="000913CA">
              <w:trPr>
                <w:tblCellSpacing w:w="7" w:type="dxa"/>
              </w:trPr>
              <w:tc>
                <w:tcPr>
                  <w:tcW w:w="1860" w:type="dxa"/>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Kanun Numarası </w:t>
                  </w:r>
                </w:p>
              </w:tc>
              <w:tc>
                <w:tcPr>
                  <w:tcW w:w="6165" w:type="dxa"/>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 1739 </w:t>
                  </w:r>
                </w:p>
              </w:tc>
            </w:tr>
            <w:tr w:rsidR="000913CA" w:rsidRPr="000913CA">
              <w:trPr>
                <w:tblCellSpacing w:w="7" w:type="dxa"/>
              </w:trPr>
              <w:tc>
                <w:tcPr>
                  <w:tcW w:w="0" w:type="auto"/>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Kabul Tarihi </w:t>
                  </w:r>
                </w:p>
              </w:tc>
              <w:tc>
                <w:tcPr>
                  <w:tcW w:w="0" w:type="auto"/>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 </w:t>
                  </w:r>
                  <w:proofErr w:type="gramStart"/>
                  <w:r w:rsidRPr="000913CA">
                    <w:rPr>
                      <w:rFonts w:ascii="Verdana" w:eastAsia="Times New Roman" w:hAnsi="Verdana" w:cs="Times New Roman"/>
                      <w:b/>
                      <w:bCs/>
                      <w:color w:val="000000"/>
                      <w:sz w:val="16"/>
                      <w:szCs w:val="16"/>
                      <w:lang w:eastAsia="tr-TR"/>
                    </w:rPr>
                    <w:t>14/6/1973</w:t>
                  </w:r>
                  <w:proofErr w:type="gramEnd"/>
                  <w:r w:rsidRPr="000913CA">
                    <w:rPr>
                      <w:rFonts w:ascii="Verdana" w:eastAsia="Times New Roman" w:hAnsi="Verdana" w:cs="Times New Roman"/>
                      <w:b/>
                      <w:bCs/>
                      <w:color w:val="000000"/>
                      <w:sz w:val="16"/>
                      <w:szCs w:val="16"/>
                      <w:lang w:eastAsia="tr-TR"/>
                    </w:rPr>
                    <w:t xml:space="preserve"> </w:t>
                  </w:r>
                </w:p>
              </w:tc>
            </w:tr>
            <w:tr w:rsidR="000913CA" w:rsidRPr="000913CA">
              <w:trPr>
                <w:tblCellSpacing w:w="7" w:type="dxa"/>
              </w:trPr>
              <w:tc>
                <w:tcPr>
                  <w:tcW w:w="0" w:type="auto"/>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Yayımlandığı R. Gazete</w:t>
                  </w:r>
                </w:p>
              </w:tc>
              <w:tc>
                <w:tcPr>
                  <w:tcW w:w="0" w:type="auto"/>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 xml:space="preserve">: Tarih: </w:t>
                  </w:r>
                  <w:proofErr w:type="gramStart"/>
                  <w:r w:rsidRPr="000913CA">
                    <w:rPr>
                      <w:rFonts w:ascii="Verdana" w:eastAsia="Times New Roman" w:hAnsi="Verdana" w:cs="Times New Roman"/>
                      <w:b/>
                      <w:bCs/>
                      <w:color w:val="000000"/>
                      <w:sz w:val="16"/>
                      <w:lang w:eastAsia="tr-TR"/>
                    </w:rPr>
                    <w:t>24/6/1973</w:t>
                  </w:r>
                  <w:proofErr w:type="gramEnd"/>
                  <w:r w:rsidRPr="000913CA">
                    <w:rPr>
                      <w:rFonts w:ascii="Verdana" w:eastAsia="Times New Roman" w:hAnsi="Verdana" w:cs="Times New Roman"/>
                      <w:b/>
                      <w:bCs/>
                      <w:color w:val="000000"/>
                      <w:sz w:val="16"/>
                      <w:lang w:eastAsia="tr-TR"/>
                    </w:rPr>
                    <w:t xml:space="preserve"> Sayı: 14574</w:t>
                  </w:r>
                </w:p>
              </w:tc>
            </w:tr>
            <w:tr w:rsidR="000913CA" w:rsidRPr="000913CA">
              <w:trPr>
                <w:tblCellSpacing w:w="7" w:type="dxa"/>
              </w:trPr>
              <w:tc>
                <w:tcPr>
                  <w:tcW w:w="0" w:type="auto"/>
                  <w:shd w:val="clear" w:color="auto" w:fill="FFFFFF"/>
                  <w:vAlign w:val="center"/>
                  <w:hideMark/>
                </w:tcPr>
                <w:p w:rsidR="000913CA" w:rsidRPr="000913CA" w:rsidRDefault="000913CA" w:rsidP="000913CA">
                  <w:pPr>
                    <w:spacing w:after="0"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Yayımlandığı Düstur</w:t>
                  </w:r>
                </w:p>
              </w:tc>
              <w:tc>
                <w:tcPr>
                  <w:tcW w:w="0" w:type="auto"/>
                  <w:shd w:val="clear" w:color="auto" w:fill="FFFFFF"/>
                  <w:vAlign w:val="center"/>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 Tertip: 5 Cilt: 12 Sayfa: 2342</w:t>
                  </w:r>
                </w:p>
              </w:tc>
            </w:tr>
          </w:tbl>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Kanunun </w:t>
            </w:r>
            <w:proofErr w:type="gramStart"/>
            <w:r w:rsidRPr="000913CA">
              <w:rPr>
                <w:rFonts w:ascii="Verdana" w:eastAsia="Times New Roman" w:hAnsi="Verdana" w:cs="Times New Roman"/>
                <w:i/>
                <w:iCs/>
                <w:color w:val="000000"/>
                <w:sz w:val="16"/>
                <w:szCs w:val="16"/>
                <w:lang w:eastAsia="tr-TR"/>
              </w:rPr>
              <w:t>kapsamı :</w:t>
            </w:r>
            <w:proofErr w:type="gram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1 –</w:t>
            </w:r>
            <w:r w:rsidRPr="000913CA">
              <w:rPr>
                <w:rFonts w:ascii="Verdana" w:eastAsia="Times New Roman" w:hAnsi="Verdana" w:cs="Times New Roman"/>
                <w:color w:val="000000"/>
                <w:sz w:val="16"/>
                <w:szCs w:val="16"/>
                <w:lang w:eastAsia="tr-TR"/>
              </w:rPr>
              <w:t xml:space="preserve"> Bu Kanun, 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kapsar.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BİRİNCİ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Türk Milli Eğitim Sistemini Düzenleyen Genel Esaslar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BİRİNCİ BÖLÜM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Türk Milli Eğitiminin Amaçları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Genel amaçlar: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 –</w:t>
            </w:r>
            <w:r w:rsidRPr="000913CA">
              <w:rPr>
                <w:rFonts w:ascii="Verdana" w:eastAsia="Times New Roman" w:hAnsi="Verdana" w:cs="Times New Roman"/>
                <w:color w:val="000000"/>
                <w:sz w:val="16"/>
                <w:szCs w:val="16"/>
                <w:lang w:eastAsia="tr-TR"/>
              </w:rPr>
              <w:t xml:space="preserve"> Türk Milli Eğitiminin genel </w:t>
            </w:r>
            <w:proofErr w:type="gramStart"/>
            <w:r w:rsidRPr="000913CA">
              <w:rPr>
                <w:rFonts w:ascii="Verdana" w:eastAsia="Times New Roman" w:hAnsi="Verdana" w:cs="Times New Roman"/>
                <w:color w:val="000000"/>
                <w:sz w:val="16"/>
                <w:szCs w:val="16"/>
                <w:lang w:eastAsia="tr-TR"/>
              </w:rPr>
              <w:t>amacı,Türk</w:t>
            </w:r>
            <w:proofErr w:type="gramEnd"/>
            <w:r w:rsidRPr="000913CA">
              <w:rPr>
                <w:rFonts w:ascii="Verdana" w:eastAsia="Times New Roman" w:hAnsi="Verdana" w:cs="Times New Roman"/>
                <w:color w:val="000000"/>
                <w:sz w:val="16"/>
                <w:szCs w:val="16"/>
                <w:lang w:eastAsia="tr-TR"/>
              </w:rPr>
              <w:t xml:space="preserve"> Milletinin bütün fertlerini,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1.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 md.)</w:t>
            </w:r>
            <w:r w:rsidRPr="000913CA">
              <w:rPr>
                <w:rFonts w:ascii="Verdana" w:eastAsia="Times New Roman" w:hAnsi="Verdana" w:cs="Times New Roman"/>
                <w:color w:val="000000"/>
                <w:sz w:val="16"/>
                <w:szCs w:val="16"/>
                <w:lang w:eastAsia="tr-TR"/>
              </w:rPr>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Özel amaçlar: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3 – </w:t>
            </w:r>
            <w:r w:rsidRPr="000913CA">
              <w:rPr>
                <w:rFonts w:ascii="Verdana" w:eastAsia="Times New Roman" w:hAnsi="Verdana" w:cs="Times New Roman"/>
                <w:color w:val="000000"/>
                <w:sz w:val="16"/>
                <w:szCs w:val="16"/>
                <w:lang w:eastAsia="tr-TR"/>
              </w:rPr>
              <w:t xml:space="preserve">Türk eğitim ve öğretim sistemi, bu genel amaçları gerçekleştirecek şekilde düzenlenir ve çeşitli derece ve türdeki eğitim kurumlarının özel amaçları, genel amaçlara ve aşağıda sıralanan temel </w:t>
            </w:r>
            <w:r w:rsidRPr="000913CA">
              <w:rPr>
                <w:rFonts w:ascii="Verdana" w:eastAsia="Times New Roman" w:hAnsi="Verdana" w:cs="Times New Roman"/>
                <w:color w:val="000000"/>
                <w:sz w:val="16"/>
                <w:szCs w:val="16"/>
                <w:lang w:eastAsia="tr-TR"/>
              </w:rPr>
              <w:lastRenderedPageBreak/>
              <w:t xml:space="preserve">ilkelere uygun olarak tespit edilir.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İKİNCİ BÖLÜM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Türk Milli Eğitiminin Temel İlkeleri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Genellik ve eşitlik: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4 –</w:t>
            </w:r>
            <w:r w:rsidRPr="000913CA">
              <w:rPr>
                <w:rFonts w:ascii="Verdana" w:eastAsia="Times New Roman" w:hAnsi="Verdana" w:cs="Times New Roman"/>
                <w:color w:val="000000"/>
                <w:sz w:val="16"/>
                <w:szCs w:val="16"/>
                <w:lang w:eastAsia="tr-TR"/>
              </w:rPr>
              <w:t xml:space="preserve"> Eğitim kurumları dil, ırk, cinsiyet ve din ayırımı gözetilmeksizin herkese açıktır. Eğitimde hiçbir kişiye, aileye, zümreye veya sınıfa imtiyaz tanınamaz.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Ferdin ve toplumun ihtiyaçları: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 – </w:t>
            </w:r>
            <w:r w:rsidRPr="000913CA">
              <w:rPr>
                <w:rFonts w:ascii="Verdana" w:eastAsia="Times New Roman" w:hAnsi="Verdana" w:cs="Times New Roman"/>
                <w:color w:val="000000"/>
                <w:sz w:val="16"/>
                <w:szCs w:val="16"/>
                <w:lang w:eastAsia="tr-TR"/>
              </w:rPr>
              <w:t xml:space="preserve">Milli eğitim hizmeti, Türk vatandaşlarının istek ve kabiliyetleri ile Türk toplumunun ihtiyaçlarına göre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Yöneltme: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6 – </w:t>
            </w:r>
            <w:r w:rsidRPr="000913CA">
              <w:rPr>
                <w:rFonts w:ascii="Verdana" w:eastAsia="Times New Roman" w:hAnsi="Verdana" w:cs="Times New Roman"/>
                <w:color w:val="000000"/>
                <w:sz w:val="16"/>
                <w:szCs w:val="16"/>
                <w:lang w:eastAsia="tr-TR"/>
              </w:rPr>
              <w:t xml:space="preserve">Fertler, eğitimleri süresince, ilgi, istidat ve kabiliyetleri ölçüsünde ve doğrultusunda çeşitli programlara veya okullara yöneltilerek yetiştirilirler.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(Değişik: </w:t>
            </w:r>
            <w:proofErr w:type="gramStart"/>
            <w:r w:rsidRPr="000913CA">
              <w:rPr>
                <w:rFonts w:ascii="Verdana" w:eastAsia="Times New Roman" w:hAnsi="Verdana" w:cs="Times New Roman"/>
                <w:b/>
                <w:bCs/>
                <w:color w:val="000000"/>
                <w:sz w:val="16"/>
                <w:szCs w:val="16"/>
                <w:lang w:eastAsia="tr-TR"/>
              </w:rPr>
              <w:t>16/8/1997</w:t>
            </w:r>
            <w:proofErr w:type="gramEnd"/>
            <w:r w:rsidRPr="000913CA">
              <w:rPr>
                <w:rFonts w:ascii="Verdana" w:eastAsia="Times New Roman" w:hAnsi="Verdana" w:cs="Times New Roman"/>
                <w:b/>
                <w:bCs/>
                <w:color w:val="000000"/>
                <w:sz w:val="16"/>
                <w:szCs w:val="16"/>
                <w:lang w:eastAsia="tr-TR"/>
              </w:rPr>
              <w:t xml:space="preserve"> - 4306/3 md.)</w:t>
            </w:r>
            <w:r w:rsidRPr="000913CA">
              <w:rPr>
                <w:rFonts w:ascii="Verdana" w:eastAsia="Times New Roman" w:hAnsi="Verdana" w:cs="Times New Roman"/>
                <w:color w:val="000000"/>
                <w:sz w:val="16"/>
                <w:szCs w:val="16"/>
                <w:lang w:eastAsia="tr-TR"/>
              </w:rPr>
              <w:t xml:space="preserve"> Milli eğitim sistemi, her bakımdan, bu yöneltmeyi gerçekleştirecek biçimde düzenlenir. Bu amaçla, ortaöğretim kurumlarına, eğitim programlarının hedeflerine uygun düşecek şekilde hazırlık sınıfları konulabilir.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Yöneltmede ve başarının ölçülmesinde rehberlik hizmetlerinden ve objektif ölçme ve değerlendirme metotlarından yararlanılır.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Eğitim hakkı: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7 – </w:t>
            </w:r>
            <w:r w:rsidRPr="000913CA">
              <w:rPr>
                <w:rFonts w:ascii="Verdana" w:eastAsia="Times New Roman" w:hAnsi="Verdana" w:cs="Times New Roman"/>
                <w:color w:val="000000"/>
                <w:sz w:val="16"/>
                <w:szCs w:val="16"/>
                <w:lang w:eastAsia="tr-TR"/>
              </w:rPr>
              <w:t xml:space="preserve">İlköğretim görmek her Türk vatandaşının hakkıdır.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İlköğretim kurumlarından sonraki eğitim kurumlarından vatandaşlar ilgi, istidat ve kabiliyetleri ölçüsünde yararlanırlar.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 – Fırsat ve </w:t>
            </w:r>
            <w:proofErr w:type="gramStart"/>
            <w:r w:rsidRPr="000913CA">
              <w:rPr>
                <w:rFonts w:ascii="Verdana" w:eastAsia="Times New Roman" w:hAnsi="Verdana" w:cs="Times New Roman"/>
                <w:i/>
                <w:iCs/>
                <w:color w:val="000000"/>
                <w:sz w:val="16"/>
                <w:szCs w:val="16"/>
                <w:lang w:eastAsia="tr-TR"/>
              </w:rPr>
              <w:t>imkan</w:t>
            </w:r>
            <w:proofErr w:type="gramEnd"/>
            <w:r w:rsidRPr="000913CA">
              <w:rPr>
                <w:rFonts w:ascii="Verdana" w:eastAsia="Times New Roman" w:hAnsi="Verdana" w:cs="Times New Roman"/>
                <w:i/>
                <w:iCs/>
                <w:color w:val="000000"/>
                <w:sz w:val="16"/>
                <w:szCs w:val="16"/>
                <w:lang w:eastAsia="tr-TR"/>
              </w:rPr>
              <w:t xml:space="preserve"> eşitliği: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8 – </w:t>
            </w:r>
            <w:r w:rsidRPr="000913CA">
              <w:rPr>
                <w:rFonts w:ascii="Verdana" w:eastAsia="Times New Roman" w:hAnsi="Verdana" w:cs="Times New Roman"/>
                <w:color w:val="000000"/>
                <w:sz w:val="16"/>
                <w:szCs w:val="16"/>
                <w:lang w:eastAsia="tr-TR"/>
              </w:rPr>
              <w:t xml:space="preserve">Eğitimde kadın, erkek herkese fırsat ve </w:t>
            </w:r>
            <w:proofErr w:type="gramStart"/>
            <w:r w:rsidRPr="000913CA">
              <w:rPr>
                <w:rFonts w:ascii="Verdana" w:eastAsia="Times New Roman" w:hAnsi="Verdana" w:cs="Times New Roman"/>
                <w:color w:val="000000"/>
                <w:sz w:val="16"/>
                <w:szCs w:val="16"/>
                <w:lang w:eastAsia="tr-TR"/>
              </w:rPr>
              <w:t>imkan</w:t>
            </w:r>
            <w:proofErr w:type="gramEnd"/>
            <w:r w:rsidRPr="000913CA">
              <w:rPr>
                <w:rFonts w:ascii="Verdana" w:eastAsia="Times New Roman" w:hAnsi="Verdana" w:cs="Times New Roman"/>
                <w:color w:val="000000"/>
                <w:sz w:val="16"/>
                <w:szCs w:val="16"/>
                <w:lang w:eastAsia="tr-TR"/>
              </w:rPr>
              <w:t xml:space="preserve"> eşitliği sağlanır.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Maddi </w:t>
            </w:r>
            <w:proofErr w:type="gramStart"/>
            <w:r w:rsidRPr="000913CA">
              <w:rPr>
                <w:rFonts w:ascii="Verdana" w:eastAsia="Times New Roman" w:hAnsi="Verdana" w:cs="Times New Roman"/>
                <w:color w:val="000000"/>
                <w:sz w:val="16"/>
                <w:szCs w:val="16"/>
                <w:lang w:eastAsia="tr-TR"/>
              </w:rPr>
              <w:t>imkanlardan</w:t>
            </w:r>
            <w:proofErr w:type="gramEnd"/>
            <w:r w:rsidRPr="000913CA">
              <w:rPr>
                <w:rFonts w:ascii="Verdana" w:eastAsia="Times New Roman" w:hAnsi="Verdana" w:cs="Times New Roman"/>
                <w:color w:val="000000"/>
                <w:sz w:val="16"/>
                <w:szCs w:val="16"/>
                <w:lang w:eastAsia="tr-TR"/>
              </w:rPr>
              <w:t xml:space="preserve"> yoksun başarılı öğrencilerin en yüksek eğitim kademelerine kadar öğrenim görmelerini sağlamak </w:t>
            </w:r>
            <w:proofErr w:type="spellStart"/>
            <w:r w:rsidRPr="000913CA">
              <w:rPr>
                <w:rFonts w:ascii="Verdana" w:eastAsia="Times New Roman" w:hAnsi="Verdana" w:cs="Times New Roman"/>
                <w:color w:val="000000"/>
                <w:sz w:val="16"/>
                <w:szCs w:val="16"/>
                <w:lang w:eastAsia="tr-TR"/>
              </w:rPr>
              <w:t>amacıyle</w:t>
            </w:r>
            <w:proofErr w:type="spellEnd"/>
            <w:r w:rsidRPr="000913CA">
              <w:rPr>
                <w:rFonts w:ascii="Verdana" w:eastAsia="Times New Roman" w:hAnsi="Verdana" w:cs="Times New Roman"/>
                <w:color w:val="000000"/>
                <w:sz w:val="16"/>
                <w:szCs w:val="16"/>
                <w:lang w:eastAsia="tr-TR"/>
              </w:rPr>
              <w:t xml:space="preserve"> parasız yatılılık, burs, kredi ve başka yollarla gerekli yardımlar yapılır.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Özel eğitime ve korunmaya muhtaç çocukları yetiştirmek için özel tedbirler alınır.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 – Süreklilik: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9 –</w:t>
            </w:r>
            <w:r w:rsidRPr="000913CA">
              <w:rPr>
                <w:rFonts w:ascii="Verdana" w:eastAsia="Times New Roman" w:hAnsi="Verdana" w:cs="Times New Roman"/>
                <w:color w:val="000000"/>
                <w:sz w:val="16"/>
                <w:szCs w:val="16"/>
                <w:lang w:eastAsia="tr-TR"/>
              </w:rPr>
              <w:t xml:space="preserve"> Fertlerin genel ve mesleki eğitimlerinin hayat boyunca devam etmesi esastır.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Gençlerin eğitimi yanında, hayata ve iş alanlarına olumlu bir şekilde uymalarına yardımcı olmak üzere, yetişkinlerin sürekli eğitimini sağlamak için gerekli tedbirleri almak da bir eğitim görevidir.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VII – Atatürk </w:t>
            </w:r>
            <w:proofErr w:type="gramStart"/>
            <w:r w:rsidRPr="000913CA">
              <w:rPr>
                <w:rFonts w:ascii="Verdana" w:eastAsia="Times New Roman" w:hAnsi="Verdana" w:cs="Times New Roman"/>
                <w:i/>
                <w:iCs/>
                <w:color w:val="000000"/>
                <w:sz w:val="16"/>
                <w:szCs w:val="16"/>
                <w:lang w:eastAsia="tr-TR"/>
              </w:rPr>
              <w:t>İnkılap</w:t>
            </w:r>
            <w:proofErr w:type="gramEnd"/>
            <w:r w:rsidRPr="000913CA">
              <w:rPr>
                <w:rFonts w:ascii="Verdana" w:eastAsia="Times New Roman" w:hAnsi="Verdana" w:cs="Times New Roman"/>
                <w:i/>
                <w:iCs/>
                <w:color w:val="000000"/>
                <w:sz w:val="16"/>
                <w:szCs w:val="16"/>
                <w:lang w:eastAsia="tr-TR"/>
              </w:rPr>
              <w:t xml:space="preserve"> ve İlkeleri ve Atatürk Milliyetçiliği: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10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- 2842/2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Eğitim sistemimizin her derece ve türü ile ilgili ders programlarının hazırlanıp uygulanmasında ve her türlü eğitim faaliyetlerinde Atatürk </w:t>
            </w:r>
            <w:proofErr w:type="gramStart"/>
            <w:r w:rsidRPr="000913CA">
              <w:rPr>
                <w:rFonts w:ascii="Verdana" w:eastAsia="Times New Roman" w:hAnsi="Verdana" w:cs="Times New Roman"/>
                <w:color w:val="000000"/>
                <w:sz w:val="16"/>
                <w:szCs w:val="16"/>
                <w:lang w:eastAsia="tr-TR"/>
              </w:rPr>
              <w:t>inkılap</w:t>
            </w:r>
            <w:proofErr w:type="gramEnd"/>
            <w:r w:rsidRPr="000913CA">
              <w:rPr>
                <w:rFonts w:ascii="Verdana" w:eastAsia="Times New Roman" w:hAnsi="Verdana" w:cs="Times New Roman"/>
                <w:color w:val="000000"/>
                <w:sz w:val="16"/>
                <w:szCs w:val="16"/>
                <w:lang w:eastAsia="tr-TR"/>
              </w:rPr>
              <w:t xml:space="preserve"> ve ilkeleri ve Anayasada ifadesini bulmuş olan Atatürk milliyetçiliği temel olarak alınır. Milli ahlak ve milli kültürün bozulup yozlaşmadan kendimize has şekli ile evrensel kültür içinde korunup geliştirilmesine ve öğretilmesine önem verilir.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Milli birlik ve bütünlüğün temel unsurlarından biri olarak Türk dilinin, eğitimin her kademesinde, </w:t>
            </w:r>
            <w:r w:rsidRPr="000913CA">
              <w:rPr>
                <w:rFonts w:ascii="Verdana" w:eastAsia="Times New Roman" w:hAnsi="Verdana" w:cs="Times New Roman"/>
                <w:color w:val="000000"/>
                <w:sz w:val="16"/>
                <w:szCs w:val="16"/>
                <w:lang w:eastAsia="tr-TR"/>
              </w:rPr>
              <w:lastRenderedPageBreak/>
              <w:t xml:space="preserve">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VIII – Demokrasi eğitimi: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11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- 2842/3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 xml:space="preserve">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 </w:t>
            </w:r>
            <w:proofErr w:type="gramEnd"/>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IX – </w:t>
            </w:r>
            <w:proofErr w:type="gramStart"/>
            <w:r w:rsidRPr="000913CA">
              <w:rPr>
                <w:rFonts w:ascii="Verdana" w:eastAsia="Times New Roman" w:hAnsi="Verdana" w:cs="Times New Roman"/>
                <w:i/>
                <w:iCs/>
                <w:color w:val="000000"/>
                <w:sz w:val="16"/>
                <w:szCs w:val="16"/>
                <w:lang w:eastAsia="tr-TR"/>
              </w:rPr>
              <w:t>Laiklik :</w:t>
            </w:r>
            <w:proofErr w:type="gram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12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- 2842/4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Türk milli eğitiminde laiklik esastır. Din kültürü ve ahlak öğretimi ilköğretim okulları ile lise ve dengi okullarda okutulan zorunlu dersler arasında yer alır.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X – Bilimsellik: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13 –</w:t>
            </w:r>
            <w:r w:rsidRPr="000913CA">
              <w:rPr>
                <w:rFonts w:ascii="Verdana" w:eastAsia="Times New Roman" w:hAnsi="Verdana" w:cs="Times New Roman"/>
                <w:color w:val="000000"/>
                <w:sz w:val="16"/>
                <w:szCs w:val="16"/>
                <w:lang w:eastAsia="tr-TR"/>
              </w:rPr>
              <w:t xml:space="preserve"> Her derece ve türdeki ders programları ve eğitim </w:t>
            </w:r>
            <w:proofErr w:type="spellStart"/>
            <w:r w:rsidRPr="000913CA">
              <w:rPr>
                <w:rFonts w:ascii="Verdana" w:eastAsia="Times New Roman" w:hAnsi="Verdana" w:cs="Times New Roman"/>
                <w:color w:val="000000"/>
                <w:sz w:val="16"/>
                <w:szCs w:val="16"/>
                <w:lang w:eastAsia="tr-TR"/>
              </w:rPr>
              <w:t>metotlarıyle</w:t>
            </w:r>
            <w:proofErr w:type="spellEnd"/>
            <w:r w:rsidRPr="000913CA">
              <w:rPr>
                <w:rFonts w:ascii="Verdana" w:eastAsia="Times New Roman" w:hAnsi="Verdana" w:cs="Times New Roman"/>
                <w:color w:val="000000"/>
                <w:sz w:val="16"/>
                <w:szCs w:val="16"/>
                <w:lang w:eastAsia="tr-TR"/>
              </w:rPr>
              <w:t xml:space="preserve"> ders araç ve gereçleri, bilimsel ve teknolojik esaslara ve yeniliklere, çevre ve ülke ihtiyaçlarına göre sürekli olarak geliştirilir.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Eğitimde verimliliğin artırılması ve sürekli olarak gelişme ve yenileşmenin sağlanması bilimsel araştırma ve değerlendirmelere dayalı olarak yapılır.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Bilgi ve teknoloji üretmek ve kültürümüzü geliştirmekle görevli eğitim kurumları gereğince donatılıp güçlendirilir; bu yöndeki çalışmalar maddi ve manevi bakımından teşvik edilir ve desteklenir.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XI – </w:t>
            </w:r>
            <w:proofErr w:type="gramStart"/>
            <w:r w:rsidRPr="000913CA">
              <w:rPr>
                <w:rFonts w:ascii="Verdana" w:eastAsia="Times New Roman" w:hAnsi="Verdana" w:cs="Times New Roman"/>
                <w:i/>
                <w:iCs/>
                <w:color w:val="000000"/>
                <w:sz w:val="16"/>
                <w:szCs w:val="16"/>
                <w:lang w:eastAsia="tr-TR"/>
              </w:rPr>
              <w:t>Planlılık :</w:t>
            </w:r>
            <w:proofErr w:type="gram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14 –</w:t>
            </w:r>
            <w:r w:rsidRPr="000913CA">
              <w:rPr>
                <w:rFonts w:ascii="Verdana" w:eastAsia="Times New Roman" w:hAnsi="Verdana" w:cs="Times New Roman"/>
                <w:color w:val="000000"/>
                <w:sz w:val="16"/>
                <w:szCs w:val="16"/>
                <w:lang w:eastAsia="tr-TR"/>
              </w:rPr>
              <w:t xml:space="preserve"> Milli eğitimin gelişmesi iktisadi, sosyal ve kültürel kalkınma hedeflerine uygun olarak eğitim - </w:t>
            </w:r>
            <w:proofErr w:type="spellStart"/>
            <w:r w:rsidRPr="000913CA">
              <w:rPr>
                <w:rFonts w:ascii="Verdana" w:eastAsia="Times New Roman" w:hAnsi="Verdana" w:cs="Times New Roman"/>
                <w:color w:val="000000"/>
                <w:sz w:val="16"/>
                <w:szCs w:val="16"/>
                <w:lang w:eastAsia="tr-TR"/>
              </w:rPr>
              <w:t>insangücü</w:t>
            </w:r>
            <w:proofErr w:type="spellEnd"/>
            <w:r w:rsidRPr="000913CA">
              <w:rPr>
                <w:rFonts w:ascii="Verdana" w:eastAsia="Times New Roman" w:hAnsi="Verdana" w:cs="Times New Roman"/>
                <w:color w:val="000000"/>
                <w:sz w:val="16"/>
                <w:szCs w:val="16"/>
                <w:lang w:eastAsia="tr-TR"/>
              </w:rPr>
              <w:t xml:space="preserve"> - istihdam ilişkileri dikkate alınmak suretiyle, sanayileşme ve tarımda modernleşmede gerekli teknolojik gelişmeyi sağlayacak mesleki ve teknik eğitime ağırlık verecek biçimde planlanır ve gerçekleştirilir.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Mesleklerin kademeleri ve her kademenin unvan, yetki ve sorumlulukları kanunla tespit edilir ve her derece ve türdeki örgün ve yaygın mesleki eğitim kurumlarının kuruluş ve programları bu kademelere uygun olarak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Eğitim kurumlarının yer, personel, bina, tesis ve ekleri, donatım, araç, gereç ve kapasiteleri ile ilgili standartlar önceden tespit edilir ve kurumların bu standartlara göre </w:t>
            </w:r>
            <w:proofErr w:type="gramStart"/>
            <w:r w:rsidRPr="000913CA">
              <w:rPr>
                <w:rFonts w:ascii="Verdana" w:eastAsia="Times New Roman" w:hAnsi="Verdana" w:cs="Times New Roman"/>
                <w:color w:val="000000"/>
                <w:sz w:val="16"/>
                <w:szCs w:val="16"/>
                <w:lang w:eastAsia="tr-TR"/>
              </w:rPr>
              <w:t>optimal</w:t>
            </w:r>
            <w:proofErr w:type="gramEnd"/>
            <w:r w:rsidRPr="000913CA">
              <w:rPr>
                <w:rFonts w:ascii="Verdana" w:eastAsia="Times New Roman" w:hAnsi="Verdana" w:cs="Times New Roman"/>
                <w:color w:val="000000"/>
                <w:sz w:val="16"/>
                <w:szCs w:val="16"/>
                <w:lang w:eastAsia="tr-TR"/>
              </w:rPr>
              <w:t xml:space="preserve"> büyüklükte kurulması ve verimli olarak işletilmesi sağlanır.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XII – Karma eğitim: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15 –</w:t>
            </w:r>
            <w:r w:rsidRPr="000913CA">
              <w:rPr>
                <w:rFonts w:ascii="Verdana" w:eastAsia="Times New Roman" w:hAnsi="Verdana" w:cs="Times New Roman"/>
                <w:color w:val="000000"/>
                <w:sz w:val="16"/>
                <w:szCs w:val="16"/>
                <w:lang w:eastAsia="tr-TR"/>
              </w:rPr>
              <w:t xml:space="preserve"> Okullarda kız ve erkek karma eğitim yapılması esastır. Ancak eğitimin türüne, </w:t>
            </w:r>
            <w:proofErr w:type="gramStart"/>
            <w:r w:rsidRPr="000913CA">
              <w:rPr>
                <w:rFonts w:ascii="Verdana" w:eastAsia="Times New Roman" w:hAnsi="Verdana" w:cs="Times New Roman"/>
                <w:color w:val="000000"/>
                <w:sz w:val="16"/>
                <w:szCs w:val="16"/>
                <w:lang w:eastAsia="tr-TR"/>
              </w:rPr>
              <w:t>imkan</w:t>
            </w:r>
            <w:proofErr w:type="gramEnd"/>
            <w:r w:rsidRPr="000913CA">
              <w:rPr>
                <w:rFonts w:ascii="Verdana" w:eastAsia="Times New Roman" w:hAnsi="Verdana" w:cs="Times New Roman"/>
                <w:color w:val="000000"/>
                <w:sz w:val="16"/>
                <w:szCs w:val="16"/>
                <w:lang w:eastAsia="tr-TR"/>
              </w:rPr>
              <w:t xml:space="preserve"> ve zorunluluklara göre bazı okullar yalnızca kız veya yalnızca erkek öğrencilere ayrılabilir.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XIII - Eğitim </w:t>
            </w:r>
            <w:proofErr w:type="spellStart"/>
            <w:r w:rsidRPr="000913CA">
              <w:rPr>
                <w:rFonts w:ascii="Verdana" w:eastAsia="Times New Roman" w:hAnsi="Verdana" w:cs="Times New Roman"/>
                <w:i/>
                <w:iCs/>
                <w:color w:val="000000"/>
                <w:sz w:val="16"/>
                <w:szCs w:val="16"/>
                <w:lang w:eastAsia="tr-TR"/>
              </w:rPr>
              <w:t>kampüsleri</w:t>
            </w:r>
            <w:proofErr w:type="spellEnd"/>
            <w:r w:rsidRPr="000913CA">
              <w:rPr>
                <w:rFonts w:ascii="Verdana" w:eastAsia="Times New Roman" w:hAnsi="Verdana" w:cs="Times New Roman"/>
                <w:i/>
                <w:iCs/>
                <w:color w:val="000000"/>
                <w:sz w:val="16"/>
                <w:szCs w:val="16"/>
                <w:lang w:eastAsia="tr-TR"/>
              </w:rPr>
              <w:t xml:space="preserve"> ve okul ile ailenin işbirliği:</w:t>
            </w:r>
            <w:r w:rsidRPr="000913CA">
              <w:rPr>
                <w:rFonts w:ascii="Verdana" w:eastAsia="Times New Roman" w:hAnsi="Verdana" w:cs="Times New Roman"/>
                <w:i/>
                <w:iCs/>
                <w:color w:val="000000"/>
                <w:sz w:val="16"/>
                <w:szCs w:val="16"/>
                <w:vertAlign w:val="superscript"/>
                <w:lang w:eastAsia="tr-TR"/>
              </w:rPr>
              <w:t>(1)</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16 – (Değişik: </w:t>
            </w:r>
            <w:proofErr w:type="gramStart"/>
            <w:r w:rsidRPr="000913CA">
              <w:rPr>
                <w:rFonts w:ascii="Verdana" w:eastAsia="Times New Roman" w:hAnsi="Verdana" w:cs="Times New Roman"/>
                <w:b/>
                <w:bCs/>
                <w:color w:val="000000"/>
                <w:sz w:val="16"/>
                <w:szCs w:val="16"/>
                <w:lang w:eastAsia="tr-TR"/>
              </w:rPr>
              <w:t>25/6/2009</w:t>
            </w:r>
            <w:proofErr w:type="gramEnd"/>
            <w:r w:rsidRPr="000913CA">
              <w:rPr>
                <w:rFonts w:ascii="Verdana" w:eastAsia="Times New Roman" w:hAnsi="Verdana" w:cs="Times New Roman"/>
                <w:b/>
                <w:bCs/>
                <w:color w:val="000000"/>
                <w:sz w:val="16"/>
                <w:szCs w:val="16"/>
                <w:lang w:eastAsia="tr-TR"/>
              </w:rPr>
              <w:t>-5917/17 md.)</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Aynı alan içinde birden fazla örgün ve/veya yaygın eğitim kurumunun bir arada bulunması halinde eğitim </w:t>
            </w:r>
            <w:proofErr w:type="spellStart"/>
            <w:r w:rsidRPr="000913CA">
              <w:rPr>
                <w:rFonts w:ascii="Verdana" w:eastAsia="Times New Roman" w:hAnsi="Verdana" w:cs="Times New Roman"/>
                <w:color w:val="000000"/>
                <w:sz w:val="16"/>
                <w:szCs w:val="16"/>
                <w:lang w:eastAsia="tr-TR"/>
              </w:rPr>
              <w:t>kampüsü</w:t>
            </w:r>
            <w:proofErr w:type="spellEnd"/>
            <w:r w:rsidRPr="000913CA">
              <w:rPr>
                <w:rFonts w:ascii="Verdana" w:eastAsia="Times New Roman" w:hAnsi="Verdana" w:cs="Times New Roman"/>
                <w:color w:val="000000"/>
                <w:sz w:val="16"/>
                <w:szCs w:val="16"/>
                <w:lang w:eastAsia="tr-TR"/>
              </w:rPr>
              <w:t xml:space="preserve"> kurulabilir ve bunların ortak ihtiyaçlarını karşılamak üzere eğitim </w:t>
            </w:r>
            <w:proofErr w:type="spellStart"/>
            <w:r w:rsidRPr="000913CA">
              <w:rPr>
                <w:rFonts w:ascii="Verdana" w:eastAsia="Times New Roman" w:hAnsi="Verdana" w:cs="Times New Roman"/>
                <w:color w:val="000000"/>
                <w:sz w:val="16"/>
                <w:szCs w:val="16"/>
                <w:lang w:eastAsia="tr-TR"/>
              </w:rPr>
              <w:t>kampüsü</w:t>
            </w:r>
            <w:proofErr w:type="spellEnd"/>
            <w:r w:rsidRPr="000913CA">
              <w:rPr>
                <w:rFonts w:ascii="Verdana" w:eastAsia="Times New Roman" w:hAnsi="Verdana" w:cs="Times New Roman"/>
                <w:color w:val="000000"/>
                <w:sz w:val="16"/>
                <w:szCs w:val="16"/>
                <w:lang w:eastAsia="tr-TR"/>
              </w:rPr>
              <w:t xml:space="preserve"> yönetimi oluşturulabilir. Eğitim </w:t>
            </w:r>
            <w:proofErr w:type="spellStart"/>
            <w:r w:rsidRPr="000913CA">
              <w:rPr>
                <w:rFonts w:ascii="Verdana" w:eastAsia="Times New Roman" w:hAnsi="Verdana" w:cs="Times New Roman"/>
                <w:color w:val="000000"/>
                <w:sz w:val="16"/>
                <w:szCs w:val="16"/>
                <w:lang w:eastAsia="tr-TR"/>
              </w:rPr>
              <w:t>kampüsü</w:t>
            </w:r>
            <w:proofErr w:type="spellEnd"/>
            <w:r w:rsidRPr="000913CA">
              <w:rPr>
                <w:rFonts w:ascii="Verdana" w:eastAsia="Times New Roman" w:hAnsi="Verdana" w:cs="Times New Roman"/>
                <w:color w:val="000000"/>
                <w:sz w:val="16"/>
                <w:szCs w:val="16"/>
                <w:lang w:eastAsia="tr-TR"/>
              </w:rPr>
              <w:t xml:space="preserve"> bünyesindeki ortak açık alan, kantin, salon ve benzeri yerlerin işlettirilmesi veya işletilmesi </w:t>
            </w:r>
            <w:proofErr w:type="spellStart"/>
            <w:r w:rsidRPr="000913CA">
              <w:rPr>
                <w:rFonts w:ascii="Verdana" w:eastAsia="Times New Roman" w:hAnsi="Verdana" w:cs="Times New Roman"/>
                <w:color w:val="000000"/>
                <w:sz w:val="16"/>
                <w:szCs w:val="16"/>
                <w:lang w:eastAsia="tr-TR"/>
              </w:rPr>
              <w:t>kampüs</w:t>
            </w:r>
            <w:proofErr w:type="spellEnd"/>
            <w:r w:rsidRPr="000913CA">
              <w:rPr>
                <w:rFonts w:ascii="Verdana" w:eastAsia="Times New Roman" w:hAnsi="Verdana" w:cs="Times New Roman"/>
                <w:color w:val="000000"/>
                <w:sz w:val="16"/>
                <w:szCs w:val="16"/>
                <w:lang w:eastAsia="tr-TR"/>
              </w:rPr>
              <w:t xml:space="preserve"> yönetimince yerine getirilir. Bu şekilde elde edilen gelirler, </w:t>
            </w:r>
            <w:proofErr w:type="spellStart"/>
            <w:r w:rsidRPr="000913CA">
              <w:rPr>
                <w:rFonts w:ascii="Verdana" w:eastAsia="Times New Roman" w:hAnsi="Verdana" w:cs="Times New Roman"/>
                <w:color w:val="000000"/>
                <w:sz w:val="16"/>
                <w:szCs w:val="16"/>
                <w:lang w:eastAsia="tr-TR"/>
              </w:rPr>
              <w:t>kampüsün</w:t>
            </w:r>
            <w:proofErr w:type="spellEnd"/>
            <w:r w:rsidRPr="000913CA">
              <w:rPr>
                <w:rFonts w:ascii="Verdana" w:eastAsia="Times New Roman" w:hAnsi="Verdana" w:cs="Times New Roman"/>
                <w:color w:val="000000"/>
                <w:sz w:val="16"/>
                <w:szCs w:val="16"/>
                <w:lang w:eastAsia="tr-TR"/>
              </w:rPr>
              <w:t xml:space="preserve"> ortak giderlerinde kullanılır. Eğitim </w:t>
            </w:r>
            <w:proofErr w:type="spellStart"/>
            <w:r w:rsidRPr="000913CA">
              <w:rPr>
                <w:rFonts w:ascii="Verdana" w:eastAsia="Times New Roman" w:hAnsi="Verdana" w:cs="Times New Roman"/>
                <w:color w:val="000000"/>
                <w:sz w:val="16"/>
                <w:szCs w:val="16"/>
                <w:lang w:eastAsia="tr-TR"/>
              </w:rPr>
              <w:t>kampüslerinin</w:t>
            </w:r>
            <w:proofErr w:type="spellEnd"/>
            <w:r w:rsidRPr="000913CA">
              <w:rPr>
                <w:rFonts w:ascii="Verdana" w:eastAsia="Times New Roman" w:hAnsi="Verdana" w:cs="Times New Roman"/>
                <w:color w:val="000000"/>
                <w:sz w:val="16"/>
                <w:szCs w:val="16"/>
                <w:lang w:eastAsia="tr-TR"/>
              </w:rPr>
              <w:t xml:space="preserve"> kuruluşu, yönetiminin oluşumu, gelirlerinin harcanması ve denetlenmesi ile bu fıkrada belirtilen diğer hususlar Maliye Bakanlığı ve Milli Eğitim Bakanlığınca müştereken </w:t>
            </w:r>
            <w:r w:rsidRPr="000913CA">
              <w:rPr>
                <w:rFonts w:ascii="Verdana" w:eastAsia="Times New Roman" w:hAnsi="Verdana" w:cs="Times New Roman"/>
                <w:color w:val="000000"/>
                <w:sz w:val="16"/>
                <w:szCs w:val="16"/>
                <w:lang w:eastAsia="tr-TR"/>
              </w:rPr>
              <w:lastRenderedPageBreak/>
              <w:t>hazırlanan yönetmelikle düzenlenir.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Eğitim kurumlarının amaçlarının gerçekleştirilmesine katkıda bulunmak için okul ile aile arasında işbirliği sağlanır. Bu amaçla okullarda okul-aile birlikleri kurulur. </w:t>
            </w:r>
            <w:proofErr w:type="gramStart"/>
            <w:r w:rsidRPr="000913CA">
              <w:rPr>
                <w:rFonts w:ascii="Verdana" w:eastAsia="Times New Roman" w:hAnsi="Verdana" w:cs="Times New Roman"/>
                <w:color w:val="000000"/>
                <w:sz w:val="16"/>
                <w:szCs w:val="16"/>
                <w:lang w:eastAsia="tr-TR"/>
              </w:rPr>
              <w:t xml:space="preserve">Okul-aile birlikleri, okulların eğitim ve öğretim hizmetlerine etkinlik ve verimlilik kazandırmak, okulların ve maddi imkânlardan yoksun öğrencilerin zorunlu ihtiyaçlarını karşılamak üzere; aynî ve nakdî bağışları kabul edebilir, maddi katkı sağlamak amacıyla sosyal ve kültürel etkinlikler ve kampanyalar düzenleyebilir, okulların bünyesinde bulunan açık alan, kantin, salon ve benzeri yerleri işlettirebilir veya işletebilirler. </w:t>
            </w:r>
            <w:proofErr w:type="gramEnd"/>
            <w:r w:rsidRPr="000913CA">
              <w:rPr>
                <w:rFonts w:ascii="Verdana" w:eastAsia="Times New Roman" w:hAnsi="Verdana" w:cs="Times New Roman"/>
                <w:color w:val="000000"/>
                <w:sz w:val="16"/>
                <w:szCs w:val="16"/>
                <w:lang w:eastAsia="tr-TR"/>
              </w:rPr>
              <w:t xml:space="preserve">Öğrenci velileri hiçbir surette bağış yapmaya zorlanamaz. </w:t>
            </w:r>
            <w:proofErr w:type="gramStart"/>
            <w:r w:rsidRPr="000913CA">
              <w:rPr>
                <w:rFonts w:ascii="Verdana" w:eastAsia="Times New Roman" w:hAnsi="Verdana" w:cs="Times New Roman"/>
                <w:color w:val="000000"/>
                <w:sz w:val="16"/>
                <w:szCs w:val="16"/>
                <w:lang w:eastAsia="tr-TR"/>
              </w:rPr>
              <w:t xml:space="preserve">Okul-aile birliklerinin kuruluş ve işleyişi, birlik organlarının oluşturulması ve seçim şekilleri, sosyal ve kültürel etkinliklerden sağlanan maddi katkılar, bağışların kabulü, harcanması ve denetlenmesi ile açık alan, kantin, salon ve benzeri yerlerin işlettirilmesi veya işletilmesinden sağlanan gelirlerin dağıtım yerleri ve oranları, harcanması ve denetlenmesine dair usul ve esaslar, Maliye Bakanlığı ve Milli Eğitim Bakanlığınca müştereken hazırlanan yönetmelikle düzenlenir. </w:t>
            </w:r>
            <w:proofErr w:type="gramEnd"/>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Milli Eğitim Bakanlığınca belirlenecek usul ve esaslar çerçevesinde, gerekli görülen hallerde il milli eğitim müdürlükleri; il sınırları içerisinde bulunan bir veya birden fazla eğitim </w:t>
            </w:r>
            <w:proofErr w:type="spellStart"/>
            <w:r w:rsidRPr="000913CA">
              <w:rPr>
                <w:rFonts w:ascii="Verdana" w:eastAsia="Times New Roman" w:hAnsi="Verdana" w:cs="Times New Roman"/>
                <w:color w:val="000000"/>
                <w:sz w:val="16"/>
                <w:szCs w:val="16"/>
                <w:lang w:eastAsia="tr-TR"/>
              </w:rPr>
              <w:t>kampüsü</w:t>
            </w:r>
            <w:proofErr w:type="spellEnd"/>
            <w:r w:rsidRPr="000913CA">
              <w:rPr>
                <w:rFonts w:ascii="Verdana" w:eastAsia="Times New Roman" w:hAnsi="Verdana" w:cs="Times New Roman"/>
                <w:color w:val="000000"/>
                <w:sz w:val="16"/>
                <w:szCs w:val="16"/>
                <w:lang w:eastAsia="tr-TR"/>
              </w:rPr>
              <w:t xml:space="preserve"> yönetiminin veya okul-aile birliğinin işlettirebileceği veya işletebileceği yerlere ilişkin ihaleleri bunlar adına yapmaya yetkilidir.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Eğitim </w:t>
            </w:r>
            <w:proofErr w:type="spellStart"/>
            <w:r w:rsidRPr="000913CA">
              <w:rPr>
                <w:rFonts w:ascii="Verdana" w:eastAsia="Times New Roman" w:hAnsi="Verdana" w:cs="Times New Roman"/>
                <w:color w:val="000000"/>
                <w:sz w:val="16"/>
                <w:szCs w:val="16"/>
                <w:lang w:eastAsia="tr-TR"/>
              </w:rPr>
              <w:t>kampüsleri</w:t>
            </w:r>
            <w:proofErr w:type="spellEnd"/>
            <w:r w:rsidRPr="000913CA">
              <w:rPr>
                <w:rFonts w:ascii="Verdana" w:eastAsia="Times New Roman" w:hAnsi="Verdana" w:cs="Times New Roman"/>
                <w:color w:val="000000"/>
                <w:sz w:val="16"/>
                <w:szCs w:val="16"/>
                <w:lang w:eastAsia="tr-TR"/>
              </w:rPr>
              <w:t xml:space="preserve"> ve okul-aile birliklerinin gelirleri, genel bütçe gelirleri ile ilişkilendirilmeksizin eğitim </w:t>
            </w:r>
            <w:proofErr w:type="spellStart"/>
            <w:r w:rsidRPr="000913CA">
              <w:rPr>
                <w:rFonts w:ascii="Verdana" w:eastAsia="Times New Roman" w:hAnsi="Verdana" w:cs="Times New Roman"/>
                <w:color w:val="000000"/>
                <w:sz w:val="16"/>
                <w:szCs w:val="16"/>
                <w:lang w:eastAsia="tr-TR"/>
              </w:rPr>
              <w:t>kampüsü</w:t>
            </w:r>
            <w:proofErr w:type="spellEnd"/>
            <w:r w:rsidRPr="000913CA">
              <w:rPr>
                <w:rFonts w:ascii="Verdana" w:eastAsia="Times New Roman" w:hAnsi="Verdana" w:cs="Times New Roman"/>
                <w:color w:val="000000"/>
                <w:sz w:val="16"/>
                <w:szCs w:val="16"/>
                <w:lang w:eastAsia="tr-TR"/>
              </w:rPr>
              <w:t xml:space="preserve"> yönetimi ve okul-aile birliği adına bankalarda açılan özel hesaplarda tutulur.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Eğitim </w:t>
            </w:r>
            <w:proofErr w:type="spellStart"/>
            <w:r w:rsidRPr="000913CA">
              <w:rPr>
                <w:rFonts w:ascii="Verdana" w:eastAsia="Times New Roman" w:hAnsi="Verdana" w:cs="Times New Roman"/>
                <w:color w:val="000000"/>
                <w:sz w:val="16"/>
                <w:szCs w:val="16"/>
                <w:lang w:eastAsia="tr-TR"/>
              </w:rPr>
              <w:t>kampüsü</w:t>
            </w:r>
            <w:proofErr w:type="spellEnd"/>
            <w:r w:rsidRPr="000913CA">
              <w:rPr>
                <w:rFonts w:ascii="Verdana" w:eastAsia="Times New Roman" w:hAnsi="Verdana" w:cs="Times New Roman"/>
                <w:color w:val="000000"/>
                <w:sz w:val="16"/>
                <w:szCs w:val="16"/>
                <w:lang w:eastAsia="tr-TR"/>
              </w:rPr>
              <w:t xml:space="preserve"> yönetimleri ve okul-aile birlikleri, bu madde kapsamında yapacakları işlemler ve düzenlenen kâğıtlar yönünden damga vergisi ve harçlardan muaf; bunlara ve bunlar tarafından yapılan bağış ve yardımlar ise veraset ve intikal vergisinden müstesnadır.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i/>
                <w:iCs/>
                <w:color w:val="000000"/>
                <w:sz w:val="16"/>
                <w:szCs w:val="16"/>
                <w:lang w:eastAsia="tr-TR"/>
              </w:rPr>
              <w:t xml:space="preserve"> Bu madde </w:t>
            </w:r>
            <w:proofErr w:type="spellStart"/>
            <w:r w:rsidRPr="000913CA">
              <w:rPr>
                <w:rFonts w:ascii="Verdana" w:eastAsia="Times New Roman" w:hAnsi="Verdana" w:cs="Times New Roman"/>
                <w:i/>
                <w:iCs/>
                <w:color w:val="000000"/>
                <w:sz w:val="16"/>
                <w:szCs w:val="16"/>
                <w:lang w:eastAsia="tr-TR"/>
              </w:rPr>
              <w:t>başlığı”XIII</w:t>
            </w:r>
            <w:proofErr w:type="spellEnd"/>
            <w:r w:rsidRPr="000913CA">
              <w:rPr>
                <w:rFonts w:ascii="Verdana" w:eastAsia="Times New Roman" w:hAnsi="Verdana" w:cs="Times New Roman"/>
                <w:i/>
                <w:iCs/>
                <w:color w:val="000000"/>
                <w:sz w:val="16"/>
                <w:szCs w:val="16"/>
                <w:lang w:eastAsia="tr-TR"/>
              </w:rPr>
              <w:t xml:space="preserve"> – Okul ile ailenin işbirliği:” iken, </w:t>
            </w:r>
            <w:proofErr w:type="gramStart"/>
            <w:r w:rsidRPr="000913CA">
              <w:rPr>
                <w:rFonts w:ascii="Verdana" w:eastAsia="Times New Roman" w:hAnsi="Verdana" w:cs="Times New Roman"/>
                <w:i/>
                <w:iCs/>
                <w:color w:val="000000"/>
                <w:sz w:val="16"/>
                <w:szCs w:val="16"/>
                <w:lang w:eastAsia="tr-TR"/>
              </w:rPr>
              <w:t>25/6/2009</w:t>
            </w:r>
            <w:proofErr w:type="gramEnd"/>
            <w:r w:rsidRPr="000913CA">
              <w:rPr>
                <w:rFonts w:ascii="Verdana" w:eastAsia="Times New Roman" w:hAnsi="Verdana" w:cs="Times New Roman"/>
                <w:i/>
                <w:iCs/>
                <w:color w:val="000000"/>
                <w:sz w:val="16"/>
                <w:szCs w:val="16"/>
                <w:lang w:eastAsia="tr-TR"/>
              </w:rPr>
              <w:t xml:space="preserve"> tarihli ve 5917 sayılı Kanunun 17 inci maddesiyle metne işlendiği şekilde değiştirilmiştir.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XIV – Her yerde eğitim: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17 – </w:t>
            </w:r>
            <w:r w:rsidRPr="000913CA">
              <w:rPr>
                <w:rFonts w:ascii="Verdana" w:eastAsia="Times New Roman" w:hAnsi="Verdana" w:cs="Times New Roman"/>
                <w:color w:val="000000"/>
                <w:sz w:val="16"/>
                <w:szCs w:val="16"/>
                <w:lang w:eastAsia="tr-TR"/>
              </w:rPr>
              <w:t xml:space="preserve">Milli eğitimin amaçları yalnız resmi ve özel eğitim kurumlarında değil, aynı zamanda evde, çevrede, işyerlerinde, her yerde ve her fırsatta gerçekleştirilmeye çalışılır.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Resmi, özel ve gönüllü her kuruluşun eğitimle ilgili faaliyetleri, Milli Eğitim amaçlarına uygunluğu bakımından </w:t>
            </w:r>
            <w:proofErr w:type="spellStart"/>
            <w:r w:rsidRPr="000913CA">
              <w:rPr>
                <w:rFonts w:ascii="Verdana" w:eastAsia="Times New Roman" w:hAnsi="Verdana" w:cs="Times New Roman"/>
                <w:color w:val="000000"/>
                <w:sz w:val="16"/>
                <w:szCs w:val="16"/>
                <w:lang w:eastAsia="tr-TR"/>
              </w:rPr>
              <w:t>Millİ</w:t>
            </w:r>
            <w:proofErr w:type="spellEnd"/>
            <w:r w:rsidRPr="000913CA">
              <w:rPr>
                <w:rFonts w:ascii="Verdana" w:eastAsia="Times New Roman" w:hAnsi="Verdana" w:cs="Times New Roman"/>
                <w:color w:val="000000"/>
                <w:sz w:val="16"/>
                <w:szCs w:val="16"/>
                <w:lang w:eastAsia="tr-TR"/>
              </w:rPr>
              <w:t xml:space="preserve"> Eğitim Bakanlığının denetimine tabidir.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İKİNCİ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Türk Milli Eğitim Sisteminin Genel Yapısı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BİRİNCİ BÖLÜM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Genel Hükümler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Örgün ve yaygın eğitim: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18 – </w:t>
            </w:r>
            <w:r w:rsidRPr="000913CA">
              <w:rPr>
                <w:rFonts w:ascii="Verdana" w:eastAsia="Times New Roman" w:hAnsi="Verdana" w:cs="Times New Roman"/>
                <w:color w:val="000000"/>
                <w:sz w:val="16"/>
                <w:szCs w:val="16"/>
                <w:lang w:eastAsia="tr-TR"/>
              </w:rPr>
              <w:t xml:space="preserve">Türk milli eğitim sistemi, örgün eğitim ve yaygın eğitim olmak üzere, iki </w:t>
            </w:r>
            <w:proofErr w:type="spellStart"/>
            <w:r w:rsidRPr="000913CA">
              <w:rPr>
                <w:rFonts w:ascii="Verdana" w:eastAsia="Times New Roman" w:hAnsi="Verdana" w:cs="Times New Roman"/>
                <w:color w:val="000000"/>
                <w:sz w:val="16"/>
                <w:szCs w:val="16"/>
                <w:lang w:eastAsia="tr-TR"/>
              </w:rPr>
              <w:t>anabölümden</w:t>
            </w:r>
            <w:proofErr w:type="spellEnd"/>
            <w:r w:rsidRPr="000913CA">
              <w:rPr>
                <w:rFonts w:ascii="Verdana" w:eastAsia="Times New Roman" w:hAnsi="Verdana" w:cs="Times New Roman"/>
                <w:color w:val="000000"/>
                <w:sz w:val="16"/>
                <w:szCs w:val="16"/>
                <w:lang w:eastAsia="tr-TR"/>
              </w:rPr>
              <w:t xml:space="preserve"> kurulur.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Örgün eğitim, okul öncesi eğitimi, ilköğretim, ortaöğretim ve yükseköğretim kurumlarını kapsar.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Yaygın eğitim, örgün eğitim yanında veya dışında düzenlenen eğitim faaliyetlerinin tümünü kapsar.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İKİNCİ BÖLÜM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Örgün Eğitim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A) Okul öncesi eğitimi: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lastRenderedPageBreak/>
              <w:t xml:space="preserve">I – Kapsam: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19 –</w:t>
            </w:r>
            <w:r w:rsidRPr="000913CA">
              <w:rPr>
                <w:rFonts w:ascii="Verdana" w:eastAsia="Times New Roman" w:hAnsi="Verdana" w:cs="Times New Roman"/>
                <w:color w:val="000000"/>
                <w:sz w:val="16"/>
                <w:szCs w:val="16"/>
                <w:lang w:eastAsia="tr-TR"/>
              </w:rPr>
              <w:t xml:space="preserve"> Okul öncesi eğitimi, mecburi ilköğrenim çağına gelmemiş çocukların eğitimini kapsar.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Bu eğitim isteğe bağlıdır.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Amaç ve görevler: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20 –</w:t>
            </w:r>
            <w:r w:rsidRPr="000913CA">
              <w:rPr>
                <w:rFonts w:ascii="Verdana" w:eastAsia="Times New Roman" w:hAnsi="Verdana" w:cs="Times New Roman"/>
                <w:color w:val="000000"/>
                <w:sz w:val="16"/>
                <w:szCs w:val="16"/>
                <w:lang w:eastAsia="tr-TR"/>
              </w:rPr>
              <w:t xml:space="preserve"> Okul öncesi eğitiminin amaç ve görevleri, milli eğitimin genel amaçlarına ve temel ilkelerine uygun olarak,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Çocukların beden, zihin ve duygu gelişmesini ve iyi alışkanlıklar kazanmasını sağlamak;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Onları </w:t>
            </w:r>
            <w:proofErr w:type="gramStart"/>
            <w:r w:rsidRPr="000913CA">
              <w:rPr>
                <w:rFonts w:ascii="Verdana" w:eastAsia="Times New Roman" w:hAnsi="Verdana" w:cs="Times New Roman"/>
                <w:color w:val="000000"/>
                <w:sz w:val="16"/>
                <w:szCs w:val="16"/>
                <w:lang w:eastAsia="tr-TR"/>
              </w:rPr>
              <w:t>ilk öğretime</w:t>
            </w:r>
            <w:proofErr w:type="gramEnd"/>
            <w:r w:rsidRPr="000913CA">
              <w:rPr>
                <w:rFonts w:ascii="Verdana" w:eastAsia="Times New Roman" w:hAnsi="Verdana" w:cs="Times New Roman"/>
                <w:color w:val="000000"/>
                <w:sz w:val="16"/>
                <w:szCs w:val="16"/>
                <w:lang w:eastAsia="tr-TR"/>
              </w:rPr>
              <w:t xml:space="preserve"> hazırlamak;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3. Şartları elverişsiz çevrelerden ve ailelerden gelen çocuklar için ortak bir yetişme ortamı yaratmak;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4. Çocukların Türkçeyi doğru ve güzel konuşmalarını sağlamaktır.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w:t>
            </w:r>
            <w:proofErr w:type="gramStart"/>
            <w:r w:rsidRPr="000913CA">
              <w:rPr>
                <w:rFonts w:ascii="Verdana" w:eastAsia="Times New Roman" w:hAnsi="Verdana" w:cs="Times New Roman"/>
                <w:i/>
                <w:iCs/>
                <w:color w:val="000000"/>
                <w:sz w:val="16"/>
                <w:szCs w:val="16"/>
                <w:lang w:eastAsia="tr-TR"/>
              </w:rPr>
              <w:t>Kuruluş :</w:t>
            </w:r>
            <w:proofErr w:type="gram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21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- 2842/6 md.) </w:t>
            </w:r>
            <w:r w:rsidRPr="000913CA">
              <w:rPr>
                <w:rFonts w:ascii="Verdana" w:eastAsia="Times New Roman" w:hAnsi="Verdana" w:cs="Times New Roman"/>
                <w:color w:val="000000"/>
                <w:sz w:val="16"/>
                <w:szCs w:val="16"/>
                <w:lang w:eastAsia="tr-TR"/>
              </w:rPr>
              <w:t xml:space="preserve">Okul öncesi eğitim kurumları, bağımsız anaokulları olarak kurulabileceği gibi, gerekli görülen yerlerde ilköğretim okuluna bağlı anasınıfları halinde veya ilgili diğer öğretim kurumlarına bağlı uygulama sınıfları olarak da açılabilir.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Okul öncesi eğitim kurumlarının nerelerde ve hangi önceliklere göre açılacağı, Milli Eğitim Bakanlığınca hazırlanacak bir yönetmelikle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(Mülga: </w:t>
            </w:r>
            <w:proofErr w:type="gramStart"/>
            <w:r w:rsidRPr="000913CA">
              <w:rPr>
                <w:rFonts w:ascii="Verdana" w:eastAsia="Times New Roman" w:hAnsi="Verdana" w:cs="Times New Roman"/>
                <w:b/>
                <w:bCs/>
                <w:color w:val="000000"/>
                <w:sz w:val="16"/>
                <w:szCs w:val="16"/>
                <w:lang w:eastAsia="tr-TR"/>
              </w:rPr>
              <w:t>15/5/2008</w:t>
            </w:r>
            <w:proofErr w:type="gramEnd"/>
            <w:r w:rsidRPr="000913CA">
              <w:rPr>
                <w:rFonts w:ascii="Verdana" w:eastAsia="Times New Roman" w:hAnsi="Verdana" w:cs="Times New Roman"/>
                <w:b/>
                <w:bCs/>
                <w:color w:val="000000"/>
                <w:sz w:val="16"/>
                <w:szCs w:val="16"/>
                <w:lang w:eastAsia="tr-TR"/>
              </w:rPr>
              <w:t xml:space="preserve">-5763/37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B) İlköğretim: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Kapsam: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22 – (Değişik: </w:t>
            </w:r>
            <w:proofErr w:type="gramStart"/>
            <w:r w:rsidRPr="000913CA">
              <w:rPr>
                <w:rFonts w:ascii="Verdana" w:eastAsia="Times New Roman" w:hAnsi="Verdana" w:cs="Times New Roman"/>
                <w:b/>
                <w:bCs/>
                <w:color w:val="000000"/>
                <w:sz w:val="16"/>
                <w:szCs w:val="16"/>
                <w:lang w:eastAsia="tr-TR"/>
              </w:rPr>
              <w:t>30/3/2012</w:t>
            </w:r>
            <w:proofErr w:type="gramEnd"/>
            <w:r w:rsidRPr="000913CA">
              <w:rPr>
                <w:rFonts w:ascii="Verdana" w:eastAsia="Times New Roman" w:hAnsi="Verdana" w:cs="Times New Roman"/>
                <w:b/>
                <w:bCs/>
                <w:color w:val="000000"/>
                <w:sz w:val="16"/>
                <w:szCs w:val="16"/>
                <w:lang w:eastAsia="tr-TR"/>
              </w:rPr>
              <w:t xml:space="preserve"> - 6287/7 md.)</w:t>
            </w:r>
            <w:r w:rsidRPr="000913CA">
              <w:rPr>
                <w:rFonts w:ascii="Verdana" w:eastAsia="Times New Roman" w:hAnsi="Verdana" w:cs="Times New Roman"/>
                <w:color w:val="000000"/>
                <w:sz w:val="16"/>
                <w:szCs w:val="16"/>
                <w:lang w:eastAsia="tr-TR"/>
              </w:rPr>
              <w:t xml:space="preserve"> Mecburi ilköğretim çağı 6-13 yaş grubundaki çocukları kapsar. Bu çağ çocuğun 5 yaşını bitirdiği yılın eylül ayı sonunda başlar, 13 yaşını bitirip 14 yaşına girdiği yılın öğretim yılı sonunda biter.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Amaç ve görevler: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23 –</w:t>
            </w:r>
            <w:r w:rsidRPr="000913CA">
              <w:rPr>
                <w:rFonts w:ascii="Verdana" w:eastAsia="Times New Roman" w:hAnsi="Verdana" w:cs="Times New Roman"/>
                <w:color w:val="000000"/>
                <w:sz w:val="16"/>
                <w:szCs w:val="16"/>
                <w:lang w:eastAsia="tr-TR"/>
              </w:rPr>
              <w:t xml:space="preserve"> İlköğretimin amaç ve görevleri, milli eğitimin genel amaçlarına ve temel ilkelerine uygun olarak,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Her Türk çocuğuna iyi bir vatandaş olmak için gerekli temel bilgi, beceri, davranış ve alışkanlıkları kazandırmak; onu milli ahlak anlayışına uygun olarak yetiştirmek;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Her Türk çocuğunu ilgi, istidat ve kabiliyetleri yönünden yetiştirerek hayata ve üst öğrenime hazırlamaktır.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3. (Ek: </w:t>
            </w:r>
            <w:proofErr w:type="gramStart"/>
            <w:r w:rsidRPr="000913CA">
              <w:rPr>
                <w:rFonts w:ascii="Verdana" w:eastAsia="Times New Roman" w:hAnsi="Verdana" w:cs="Times New Roman"/>
                <w:b/>
                <w:bCs/>
                <w:color w:val="000000"/>
                <w:sz w:val="16"/>
                <w:szCs w:val="16"/>
                <w:lang w:eastAsia="tr-TR"/>
              </w:rPr>
              <w:t>16/8/1997</w:t>
            </w:r>
            <w:proofErr w:type="gramEnd"/>
            <w:r w:rsidRPr="000913CA">
              <w:rPr>
                <w:rFonts w:ascii="Verdana" w:eastAsia="Times New Roman" w:hAnsi="Verdana" w:cs="Times New Roman"/>
                <w:b/>
                <w:bCs/>
                <w:color w:val="000000"/>
                <w:sz w:val="16"/>
                <w:szCs w:val="16"/>
                <w:lang w:eastAsia="tr-TR"/>
              </w:rPr>
              <w:t xml:space="preserve"> - 4306/4 md.) </w:t>
            </w:r>
            <w:r w:rsidRPr="000913CA">
              <w:rPr>
                <w:rFonts w:ascii="Verdana" w:eastAsia="Times New Roman" w:hAnsi="Verdana" w:cs="Times New Roman"/>
                <w:color w:val="000000"/>
                <w:sz w:val="16"/>
                <w:szCs w:val="16"/>
                <w:lang w:eastAsia="tr-TR"/>
              </w:rPr>
              <w:t xml:space="preserve">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 yapılır.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Kuruluş: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a) İlköğretim kurumları: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24 – (Değişik: </w:t>
            </w:r>
            <w:proofErr w:type="gramStart"/>
            <w:r w:rsidRPr="000913CA">
              <w:rPr>
                <w:rFonts w:ascii="Verdana" w:eastAsia="Times New Roman" w:hAnsi="Verdana" w:cs="Times New Roman"/>
                <w:b/>
                <w:bCs/>
                <w:color w:val="000000"/>
                <w:sz w:val="16"/>
                <w:szCs w:val="16"/>
                <w:lang w:eastAsia="tr-TR"/>
              </w:rPr>
              <w:t>30/3/2012</w:t>
            </w:r>
            <w:proofErr w:type="gramEnd"/>
            <w:r w:rsidRPr="000913CA">
              <w:rPr>
                <w:rFonts w:ascii="Verdana" w:eastAsia="Times New Roman" w:hAnsi="Verdana" w:cs="Times New Roman"/>
                <w:b/>
                <w:bCs/>
                <w:color w:val="000000"/>
                <w:sz w:val="16"/>
                <w:szCs w:val="16"/>
                <w:lang w:eastAsia="tr-TR"/>
              </w:rPr>
              <w:t xml:space="preserve"> - 6287/8 md.) </w:t>
            </w:r>
            <w:r w:rsidRPr="000913CA">
              <w:rPr>
                <w:rFonts w:ascii="Verdana" w:eastAsia="Times New Roman" w:hAnsi="Verdana" w:cs="Times New Roman"/>
                <w:color w:val="000000"/>
                <w:sz w:val="16"/>
                <w:szCs w:val="16"/>
                <w:lang w:eastAsia="tr-TR"/>
              </w:rPr>
              <w:t xml:space="preserve">İlköğretim kurumlarının ilkokul ve ortaokul olarak bağımsız okullar hâlinde kurulması esastır. Ancak imkân ve şartlara göre ortaokullar, ilkokullarla veya </w:t>
            </w:r>
            <w:r w:rsidRPr="000913CA">
              <w:rPr>
                <w:rFonts w:ascii="Verdana" w:eastAsia="Times New Roman" w:hAnsi="Verdana" w:cs="Times New Roman"/>
                <w:color w:val="000000"/>
                <w:sz w:val="16"/>
                <w:szCs w:val="16"/>
                <w:lang w:eastAsia="tr-TR"/>
              </w:rPr>
              <w:lastRenderedPageBreak/>
              <w:t>liselerle birlikte de kurulabilir.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b) Kuruluş şekilleri: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25 – (</w:t>
            </w:r>
            <w:proofErr w:type="gramStart"/>
            <w:r w:rsidRPr="000913CA">
              <w:rPr>
                <w:rFonts w:ascii="Verdana" w:eastAsia="Times New Roman" w:hAnsi="Verdana" w:cs="Times New Roman"/>
                <w:b/>
                <w:bCs/>
                <w:color w:val="000000"/>
                <w:sz w:val="16"/>
                <w:szCs w:val="16"/>
                <w:lang w:eastAsia="tr-TR"/>
              </w:rPr>
              <w:t>30/3/2012</w:t>
            </w:r>
            <w:proofErr w:type="gramEnd"/>
            <w:r w:rsidRPr="000913CA">
              <w:rPr>
                <w:rFonts w:ascii="Verdana" w:eastAsia="Times New Roman" w:hAnsi="Verdana" w:cs="Times New Roman"/>
                <w:b/>
                <w:bCs/>
                <w:color w:val="000000"/>
                <w:sz w:val="16"/>
                <w:szCs w:val="16"/>
                <w:lang w:eastAsia="tr-TR"/>
              </w:rPr>
              <w:t xml:space="preserve"> - 6287/9 md</w:t>
            </w:r>
            <w:r w:rsidRPr="000913CA">
              <w:rPr>
                <w:rFonts w:ascii="Verdana" w:eastAsia="Times New Roman" w:hAnsi="Verdana" w:cs="Times New Roman"/>
                <w:color w:val="000000"/>
                <w:sz w:val="16"/>
                <w:szCs w:val="16"/>
                <w:lang w:eastAsia="tr-TR"/>
              </w:rPr>
              <w:t xml:space="preserve">.) İlköğretim kurumları; dört yıl süreli ve zorunlu ilkokullar ile dört yıl süreli, zorunlu ve farklı programlar arasında tercihe imkân veren ortaokullar ile imam-hatip ortaokullarından oluşur. Ortaokullar ile imam-hatip ortaokullarında lise eğitimini destekleyecek şekilde öğrencilerin yetenek, gelişim ve tercihlerine göre seçimlik dersler oluşturulur. Ortaokul ve liselerde, </w:t>
            </w:r>
            <w:proofErr w:type="spellStart"/>
            <w:r w:rsidRPr="000913CA">
              <w:rPr>
                <w:rFonts w:ascii="Verdana" w:eastAsia="Times New Roman" w:hAnsi="Verdana" w:cs="Times New Roman"/>
                <w:color w:val="000000"/>
                <w:sz w:val="16"/>
                <w:szCs w:val="16"/>
                <w:lang w:eastAsia="tr-TR"/>
              </w:rPr>
              <w:t>Kur’an</w:t>
            </w:r>
            <w:proofErr w:type="spellEnd"/>
            <w:r w:rsidRPr="000913CA">
              <w:rPr>
                <w:rFonts w:ascii="Verdana" w:eastAsia="Times New Roman" w:hAnsi="Verdana" w:cs="Times New Roman"/>
                <w:color w:val="000000"/>
                <w:sz w:val="16"/>
                <w:szCs w:val="16"/>
                <w:lang w:eastAsia="tr-TR"/>
              </w:rPr>
              <w:t>-ı Kerim ve Hz. Peygamberimizin hayatı, isteğe bağlı seçmeli ders olarak okutulur. Bu okullarda okutulacak diğer seçmeli dersler ile imam-hatip ortaokulları ve diğer ortaokullar için oluşturulacak program seçenekleri Bakanlıkça belirlenir.</w:t>
            </w:r>
            <w:r w:rsidRPr="000913CA">
              <w:rPr>
                <w:rFonts w:ascii="Verdana" w:eastAsia="Times New Roman" w:hAnsi="Verdana" w:cs="Times New Roman"/>
                <w:i/>
                <w:iCs/>
                <w:color w:val="000000"/>
                <w:sz w:val="16"/>
                <w:szCs w:val="16"/>
                <w:vertAlign w:val="superscript"/>
                <w:lang w:eastAsia="tr-TR"/>
              </w:rPr>
              <w:t>(1)</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Nüfusun az ve dağınık olduğu yerlerde, köyler gruplaştırılarak, merkezi durumda olan köylerde ilköğretim bölge okulları ve bunlara bağlı pansiyonlar, gruplaştırmanın mümkün olmadığı yerlerde yatılı ilköğretim bölge okulları kurulur.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i/>
                <w:iCs/>
                <w:color w:val="000000"/>
                <w:sz w:val="16"/>
                <w:szCs w:val="16"/>
                <w:lang w:eastAsia="tr-TR"/>
              </w:rPr>
              <w:t xml:space="preserve"> Bu fıkra </w:t>
            </w:r>
            <w:proofErr w:type="gramStart"/>
            <w:r w:rsidRPr="000913CA">
              <w:rPr>
                <w:rFonts w:ascii="Verdana" w:eastAsia="Times New Roman" w:hAnsi="Verdana" w:cs="Times New Roman"/>
                <w:i/>
                <w:iCs/>
                <w:color w:val="000000"/>
                <w:sz w:val="16"/>
                <w:szCs w:val="16"/>
                <w:lang w:eastAsia="tr-TR"/>
              </w:rPr>
              <w:t>30/3/2012</w:t>
            </w:r>
            <w:proofErr w:type="gramEnd"/>
            <w:r w:rsidRPr="000913CA">
              <w:rPr>
                <w:rFonts w:ascii="Verdana" w:eastAsia="Times New Roman" w:hAnsi="Verdana" w:cs="Times New Roman"/>
                <w:i/>
                <w:iCs/>
                <w:color w:val="000000"/>
                <w:sz w:val="16"/>
                <w:szCs w:val="16"/>
                <w:lang w:eastAsia="tr-TR"/>
              </w:rPr>
              <w:t xml:space="preserve"> - 6287/9 maddesiyle kabul edilmiş olup, metne işlenmiştir.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C) Orta öğretim: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Kapsam: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26 –</w:t>
            </w:r>
            <w:r w:rsidRPr="000913CA">
              <w:rPr>
                <w:rFonts w:ascii="Verdana" w:eastAsia="Times New Roman" w:hAnsi="Verdana" w:cs="Times New Roman"/>
                <w:color w:val="000000"/>
                <w:sz w:val="16"/>
                <w:szCs w:val="16"/>
                <w:lang w:eastAsia="tr-TR"/>
              </w:rPr>
              <w:t xml:space="preserve"> </w:t>
            </w:r>
            <w:r w:rsidRPr="000913CA">
              <w:rPr>
                <w:rFonts w:ascii="Verdana" w:eastAsia="Times New Roman" w:hAnsi="Verdana" w:cs="Times New Roman"/>
                <w:b/>
                <w:bCs/>
                <w:color w:val="000000"/>
                <w:sz w:val="16"/>
                <w:szCs w:val="16"/>
                <w:lang w:eastAsia="tr-TR"/>
              </w:rPr>
              <w:t xml:space="preserve">(Değişik: </w:t>
            </w:r>
            <w:proofErr w:type="gramStart"/>
            <w:r w:rsidRPr="000913CA">
              <w:rPr>
                <w:rFonts w:ascii="Verdana" w:eastAsia="Times New Roman" w:hAnsi="Verdana" w:cs="Times New Roman"/>
                <w:b/>
                <w:bCs/>
                <w:color w:val="000000"/>
                <w:sz w:val="16"/>
                <w:szCs w:val="16"/>
                <w:lang w:eastAsia="tr-TR"/>
              </w:rPr>
              <w:t>30/3/2012</w:t>
            </w:r>
            <w:proofErr w:type="gramEnd"/>
            <w:r w:rsidRPr="000913CA">
              <w:rPr>
                <w:rFonts w:ascii="Verdana" w:eastAsia="Times New Roman" w:hAnsi="Verdana" w:cs="Times New Roman"/>
                <w:b/>
                <w:bCs/>
                <w:color w:val="000000"/>
                <w:sz w:val="16"/>
                <w:szCs w:val="16"/>
                <w:lang w:eastAsia="tr-TR"/>
              </w:rPr>
              <w:t xml:space="preserve"> - 6287/10 md.)</w:t>
            </w:r>
            <w:r w:rsidRPr="000913CA">
              <w:rPr>
                <w:rFonts w:ascii="Verdana" w:eastAsia="Times New Roman" w:hAnsi="Verdana" w:cs="Times New Roman"/>
                <w:color w:val="000000"/>
                <w:sz w:val="16"/>
                <w:szCs w:val="16"/>
                <w:lang w:eastAsia="tr-TR"/>
              </w:rPr>
              <w:t xml:space="preserve"> Ortaöğretim, ilköğretime dayalı, dört yıllık zorunlu, örgün veya yaygın öğrenim veren genel, mesleki ve teknik öğretim kurumlarının tümünü kapsar. Bu okulları bitirenlere ortaöğretim diploması verilir.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Ortaöğretimden yararlanma hakkı: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27 – </w:t>
            </w:r>
            <w:r w:rsidRPr="000913CA">
              <w:rPr>
                <w:rFonts w:ascii="Verdana" w:eastAsia="Times New Roman" w:hAnsi="Verdana" w:cs="Times New Roman"/>
                <w:color w:val="000000"/>
                <w:sz w:val="16"/>
                <w:szCs w:val="16"/>
                <w:lang w:eastAsia="tr-TR"/>
              </w:rPr>
              <w:t xml:space="preserve">İlköğretimini tamamlayan ve ortaöğretime girmeye hak kazanmış olan her öğrenci, ortaöğretime devam etmek ve ortaöğretim </w:t>
            </w:r>
            <w:proofErr w:type="gramStart"/>
            <w:r w:rsidRPr="000913CA">
              <w:rPr>
                <w:rFonts w:ascii="Verdana" w:eastAsia="Times New Roman" w:hAnsi="Verdana" w:cs="Times New Roman"/>
                <w:color w:val="000000"/>
                <w:sz w:val="16"/>
                <w:szCs w:val="16"/>
                <w:lang w:eastAsia="tr-TR"/>
              </w:rPr>
              <w:t>imkanlarından</w:t>
            </w:r>
            <w:proofErr w:type="gramEnd"/>
            <w:r w:rsidRPr="000913CA">
              <w:rPr>
                <w:rFonts w:ascii="Verdana" w:eastAsia="Times New Roman" w:hAnsi="Verdana" w:cs="Times New Roman"/>
                <w:color w:val="000000"/>
                <w:sz w:val="16"/>
                <w:szCs w:val="16"/>
                <w:lang w:eastAsia="tr-TR"/>
              </w:rPr>
              <w:t xml:space="preserve"> ilgi, istidat ve kabiliyetleri ölçüsünde yararlanmak hakkına sahiptir.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Amaç ve görevler: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28 –</w:t>
            </w:r>
            <w:r w:rsidRPr="000913CA">
              <w:rPr>
                <w:rFonts w:ascii="Verdana" w:eastAsia="Times New Roman" w:hAnsi="Verdana" w:cs="Times New Roman"/>
                <w:color w:val="000000"/>
                <w:sz w:val="16"/>
                <w:szCs w:val="16"/>
                <w:lang w:eastAsia="tr-TR"/>
              </w:rPr>
              <w:t xml:space="preserve"> Ortaöğretimin amaç ve görevleri, Milli Eğitimin genel amaçlarına ve temel ilkelerine uygun olarak,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Öğrencileri, çeşitli program ve okullarla ilgi, istidat ve kabiliyetleri ölçüsünde ve doğrultusunda yüksek öğretime veya hem mesleğe hem de yüksek öğretime veya hayata ve iş alanlarına hazırlamaktır.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Bu görevler yerine getirilirken öğrencilerin istekleri ve kabiliyetleri ile toplum ihtiyaçları arasında denge sağlanır.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Kuruluş: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29 –</w:t>
            </w:r>
            <w:r w:rsidRPr="000913CA">
              <w:rPr>
                <w:rFonts w:ascii="Verdana" w:eastAsia="Times New Roman" w:hAnsi="Verdana" w:cs="Times New Roman"/>
                <w:color w:val="000000"/>
                <w:sz w:val="16"/>
                <w:szCs w:val="16"/>
                <w:lang w:eastAsia="tr-TR"/>
              </w:rPr>
              <w:t xml:space="preserve"> Ortaöğretim, çeşitli programlar uygulayan liselerden meydana gelir.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Belli bir programa ağırlık veren okullara lise, teknik lise ve tarım meslek lisesi gibi eğitim dallarını belirleyen adlar verilir.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Nüfusu az ve dağınık olan ve Milli Eğitim Bakanlığınca gerekli görülen yerlerde, ortaöğretimin, genel, mesleki ve teknik öğretim programlarını bir yönetim altında uygulayan çok programlı liseler kurulabilir.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Ortaöğretim kurumlarının öğrenim süresi, uygulanan programın özelliğine göre, Milli Eğitim Bakanlığınca tespit edilir.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lastRenderedPageBreak/>
              <w:t xml:space="preserve">V – Ortaöğretimde yöneltme: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30 –</w:t>
            </w:r>
            <w:r w:rsidRPr="000913CA">
              <w:rPr>
                <w:rFonts w:ascii="Verdana" w:eastAsia="Times New Roman" w:hAnsi="Verdana" w:cs="Times New Roman"/>
                <w:color w:val="000000"/>
                <w:sz w:val="16"/>
                <w:szCs w:val="16"/>
                <w:lang w:eastAsia="tr-TR"/>
              </w:rPr>
              <w:t xml:space="preserve"> Yöneltme ilköğretimde başlar; yanılmaları önlemek ve muhtemel gelişmelere göre yeniden yöneltmeyi sağlamak için ortaöğretimde de devam eder.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Yöneltme esasları ve çeşitli programlar veya ortaöğretim okulları arasında yapılacak yatay ve dikey geçiş şartları, Milli Eğitim Bakanlığınca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 – Yükseköğretime geçiş: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31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- 2842/10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Lise veya dengi okulları bitirenler, yükseköğretim kurumlarına girmek için aday olmaya hak kazanır.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Hangi yükseköğretim kurumlarına, hangi programları bitirenlerin nasıl girecekleri, giriş şartları Milli Eğitim Bakanlığı ile işbirliği yapılarak Yükseköğretim Kurulu tarafından tespit edilir.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VII – İmam-hatip liseleri: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32 –</w:t>
            </w:r>
            <w:r w:rsidRPr="000913CA">
              <w:rPr>
                <w:rFonts w:ascii="Verdana" w:eastAsia="Times New Roman" w:hAnsi="Verdana" w:cs="Times New Roman"/>
                <w:color w:val="000000"/>
                <w:sz w:val="16"/>
                <w:szCs w:val="16"/>
                <w:lang w:eastAsia="tr-TR"/>
              </w:rPr>
              <w:t xml:space="preserve"> İmam - hatip liseleri, imamlık, hatiplik ve </w:t>
            </w:r>
            <w:proofErr w:type="spellStart"/>
            <w:r w:rsidRPr="000913CA">
              <w:rPr>
                <w:rFonts w:ascii="Verdana" w:eastAsia="Times New Roman" w:hAnsi="Verdana" w:cs="Times New Roman"/>
                <w:color w:val="000000"/>
                <w:sz w:val="16"/>
                <w:szCs w:val="16"/>
                <w:lang w:eastAsia="tr-TR"/>
              </w:rPr>
              <w:t>Kur'an</w:t>
            </w:r>
            <w:proofErr w:type="spellEnd"/>
            <w:r w:rsidRPr="000913CA">
              <w:rPr>
                <w:rFonts w:ascii="Verdana" w:eastAsia="Times New Roman" w:hAnsi="Verdana" w:cs="Times New Roman"/>
                <w:color w:val="000000"/>
                <w:sz w:val="16"/>
                <w:szCs w:val="16"/>
                <w:lang w:eastAsia="tr-TR"/>
              </w:rPr>
              <w:t xml:space="preserve"> kursu öğreticiliği gibi dini hizmetlerin yerine getirilmesi ile görevli elemanları yetiştirmek üzere, Milli Eğitim Bakanlığınca açılan ortaöğretim sistemi içinde, hem mesleğe hem yüksek öğrenime hazırlayıcı programlar uygulayan öğretim kurumlarıdır.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VIII – Güzel sanatlar eğitimi: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33 –</w:t>
            </w:r>
            <w:r w:rsidRPr="000913CA">
              <w:rPr>
                <w:rFonts w:ascii="Verdana" w:eastAsia="Times New Roman" w:hAnsi="Verdana" w:cs="Times New Roman"/>
                <w:color w:val="000000"/>
                <w:sz w:val="16"/>
                <w:szCs w:val="16"/>
                <w:lang w:eastAsia="tr-TR"/>
              </w:rPr>
              <w:t xml:space="preserve"> Güzel sanatlar alanlarında özel istidat ve kabiliyetleri beliren çocukları küçük yaşlardan itibaren yetiştirmek üzere ilköğretim ve orta öğretim seviyesinde ayrı okullar açılabilir veya ayrı yetiştirme tedbirleri alınabilir. Özellikleri </w:t>
            </w:r>
            <w:proofErr w:type="spellStart"/>
            <w:r w:rsidRPr="000913CA">
              <w:rPr>
                <w:rFonts w:ascii="Verdana" w:eastAsia="Times New Roman" w:hAnsi="Verdana" w:cs="Times New Roman"/>
                <w:color w:val="000000"/>
                <w:sz w:val="16"/>
                <w:szCs w:val="16"/>
                <w:lang w:eastAsia="tr-TR"/>
              </w:rPr>
              <w:t>dolayısiyle</w:t>
            </w:r>
            <w:proofErr w:type="spellEnd"/>
            <w:r w:rsidRPr="000913CA">
              <w:rPr>
                <w:rFonts w:ascii="Verdana" w:eastAsia="Times New Roman" w:hAnsi="Verdana" w:cs="Times New Roman"/>
                <w:color w:val="000000"/>
                <w:sz w:val="16"/>
                <w:szCs w:val="16"/>
                <w:lang w:eastAsia="tr-TR"/>
              </w:rPr>
              <w:t xml:space="preserve"> bunların kuruluş, işleyiş ve yetiştirme ile ilgili esasları ayrı bir yönetmelikle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D) Yükseköğretim: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Kapsam: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34 –</w:t>
            </w:r>
            <w:r w:rsidRPr="000913CA">
              <w:rPr>
                <w:rFonts w:ascii="Verdana" w:eastAsia="Times New Roman" w:hAnsi="Verdana" w:cs="Times New Roman"/>
                <w:color w:val="000000"/>
                <w:sz w:val="16"/>
                <w:szCs w:val="16"/>
                <w:lang w:eastAsia="tr-TR"/>
              </w:rPr>
              <w:t xml:space="preserve"> Yüksek öğretim, orta öğretime dayalı en az iki yıllık yüksek öğrenim veren eğitim kurumlarının tümünü kapsar.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Amaç ve görevler: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35 –</w:t>
            </w:r>
            <w:r w:rsidRPr="000913CA">
              <w:rPr>
                <w:rFonts w:ascii="Verdana" w:eastAsia="Times New Roman" w:hAnsi="Verdana" w:cs="Times New Roman"/>
                <w:color w:val="000000"/>
                <w:sz w:val="16"/>
                <w:szCs w:val="16"/>
                <w:lang w:eastAsia="tr-TR"/>
              </w:rPr>
              <w:t xml:space="preserve"> Yüksek </w:t>
            </w:r>
            <w:proofErr w:type="spellStart"/>
            <w:r w:rsidRPr="000913CA">
              <w:rPr>
                <w:rFonts w:ascii="Verdana" w:eastAsia="Times New Roman" w:hAnsi="Verdana" w:cs="Times New Roman"/>
                <w:color w:val="000000"/>
                <w:sz w:val="16"/>
                <w:szCs w:val="16"/>
                <w:lang w:eastAsia="tr-TR"/>
              </w:rPr>
              <w:t>ögretimin</w:t>
            </w:r>
            <w:proofErr w:type="spellEnd"/>
            <w:r w:rsidRPr="000913CA">
              <w:rPr>
                <w:rFonts w:ascii="Verdana" w:eastAsia="Times New Roman" w:hAnsi="Verdana" w:cs="Times New Roman"/>
                <w:color w:val="000000"/>
                <w:sz w:val="16"/>
                <w:szCs w:val="16"/>
                <w:lang w:eastAsia="tr-TR"/>
              </w:rPr>
              <w:t xml:space="preserve"> amaç ve görevleri, milli eğitimin genel amaçlarına ve temel ilkelerine uygun olarak,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Öğrencileri ilgi, istidat ve kabiliyetleri ölçüsünde ve doğrultusunda yurdumuzun bilim politikasına ve toplumun yüksek seviyede ve çeşitli kademelerdeki insan gücü ihtiyaçlarına göre yetiştirmek;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Çeşitli kademelerde bilimsel öğretim yapmak;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3. Yurdumuzu ilgilendirenler başta olmak üzere, bütün bilimsel, teknik ve kültürel sorunları çözmek için bilimleri genişletip derinleştirecek inceleme ve araştırmalarda bulunmak;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4. Yurdumuzun türlü yönde ilerleme ve gelişmesini ilgilendiren bütün sorunları, Hükümet ve kurumlarla da elbirliği etmek suretiyle öğretim ve araştırma konusu yaparak sonuçlarını toplumun yararlanmasına sunmak ve Hükümetçe istenecek inceleme ve araştırmaları sonuçlandırarak düşüncelerini bildirmek;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5. Araştırma ve incelemelerinin sonuçlarını gösteren, bilim ve tekniğin ilerlemesini sağlayan her türlü yayınları yapmak;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6. Türk toplumunun genel seviyesini yükseltici ve </w:t>
            </w:r>
            <w:proofErr w:type="gramStart"/>
            <w:r w:rsidRPr="000913CA">
              <w:rPr>
                <w:rFonts w:ascii="Verdana" w:eastAsia="Times New Roman" w:hAnsi="Verdana" w:cs="Times New Roman"/>
                <w:color w:val="000000"/>
                <w:sz w:val="16"/>
                <w:szCs w:val="16"/>
                <w:lang w:eastAsia="tr-TR"/>
              </w:rPr>
              <w:t>kamu oyunu</w:t>
            </w:r>
            <w:proofErr w:type="gramEnd"/>
            <w:r w:rsidRPr="000913CA">
              <w:rPr>
                <w:rFonts w:ascii="Verdana" w:eastAsia="Times New Roman" w:hAnsi="Verdana" w:cs="Times New Roman"/>
                <w:color w:val="000000"/>
                <w:sz w:val="16"/>
                <w:szCs w:val="16"/>
                <w:lang w:eastAsia="tr-TR"/>
              </w:rPr>
              <w:t xml:space="preserve"> aydınlatıcı bilim verilerini sözle, yazı ile halka yaymak ve yaygın eğitim hizmetlerinde bulunmaktır.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lastRenderedPageBreak/>
              <w:t xml:space="preserve">III – Kuruluş: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a) Yükseköğretim kurumları: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36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- 2842/11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Yükseköğretim kurumları şunlardır: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Üniversiteler,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Fakülteler,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3. Enstitüler,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4. Yüksekokullar,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5. </w:t>
            </w:r>
            <w:proofErr w:type="spellStart"/>
            <w:r w:rsidRPr="000913CA">
              <w:rPr>
                <w:rFonts w:ascii="Verdana" w:eastAsia="Times New Roman" w:hAnsi="Verdana" w:cs="Times New Roman"/>
                <w:color w:val="000000"/>
                <w:sz w:val="16"/>
                <w:szCs w:val="16"/>
                <w:lang w:eastAsia="tr-TR"/>
              </w:rPr>
              <w:t>Konservatuvarlar</w:t>
            </w:r>
            <w:proofErr w:type="spellEnd"/>
            <w:r w:rsidRPr="000913CA">
              <w:rPr>
                <w:rFonts w:ascii="Verdana" w:eastAsia="Times New Roman" w:hAnsi="Verdana" w:cs="Times New Roman"/>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6. Meslek yüksekokulları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7. Uygulama ve araştırma merkezleri,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Yükseköğretim kurumlarının amaçları, açılış, kuruluş ve işleyişleri ile öğretim elemanlarına ilişkin esaslar ve yükseköğretim kurumları ile ilgili diğer hususlar, özel kanunlarında belirlenir.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b) Yükseköğretimin düzenlenmesi: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37 –</w:t>
            </w:r>
            <w:r w:rsidRPr="000913CA">
              <w:rPr>
                <w:rFonts w:ascii="Verdana" w:eastAsia="Times New Roman" w:hAnsi="Verdana" w:cs="Times New Roman"/>
                <w:color w:val="000000"/>
                <w:sz w:val="16"/>
                <w:szCs w:val="16"/>
                <w:lang w:eastAsia="tr-TR"/>
              </w:rPr>
              <w:t xml:space="preserve"> Yüksek öğretim, milli eğitim sistemi çerçevesinde, öğrencileri lisans öncesi, lisans ve </w:t>
            </w:r>
            <w:proofErr w:type="gramStart"/>
            <w:r w:rsidRPr="000913CA">
              <w:rPr>
                <w:rFonts w:ascii="Verdana" w:eastAsia="Times New Roman" w:hAnsi="Verdana" w:cs="Times New Roman"/>
                <w:color w:val="000000"/>
                <w:sz w:val="16"/>
                <w:szCs w:val="16"/>
                <w:lang w:eastAsia="tr-TR"/>
              </w:rPr>
              <w:t>lisans üstü</w:t>
            </w:r>
            <w:proofErr w:type="gramEnd"/>
            <w:r w:rsidRPr="000913CA">
              <w:rPr>
                <w:rFonts w:ascii="Verdana" w:eastAsia="Times New Roman" w:hAnsi="Verdana" w:cs="Times New Roman"/>
                <w:color w:val="000000"/>
                <w:sz w:val="16"/>
                <w:szCs w:val="16"/>
                <w:lang w:eastAsia="tr-TR"/>
              </w:rPr>
              <w:t xml:space="preserve"> seviyelerinde yetiştiren bir bütünlük içinde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Bu bütünlük içinde çeşitli görevleri yerine getiren ve farklı seviyelerde öğretim yapan kuruluşlar bulunur.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Farklı seviyeler ve kuruluşlar arasında öğrencilere kabiliyetlerine göre, yatay ve dikey geçiş yolları açık tutulur.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Yükseköğretimin paralı oluşu: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38 –</w:t>
            </w:r>
            <w:r w:rsidRPr="000913CA">
              <w:rPr>
                <w:rFonts w:ascii="Verdana" w:eastAsia="Times New Roman" w:hAnsi="Verdana" w:cs="Times New Roman"/>
                <w:color w:val="000000"/>
                <w:sz w:val="16"/>
                <w:szCs w:val="16"/>
                <w:lang w:eastAsia="tr-TR"/>
              </w:rPr>
              <w:t xml:space="preserve"> Yüksek öğretim paralıdır. Başarılı olan fakat maddi </w:t>
            </w:r>
            <w:proofErr w:type="gramStart"/>
            <w:r w:rsidRPr="000913CA">
              <w:rPr>
                <w:rFonts w:ascii="Verdana" w:eastAsia="Times New Roman" w:hAnsi="Verdana" w:cs="Times New Roman"/>
                <w:color w:val="000000"/>
                <w:sz w:val="16"/>
                <w:szCs w:val="16"/>
                <w:lang w:eastAsia="tr-TR"/>
              </w:rPr>
              <w:t>imkanları</w:t>
            </w:r>
            <w:proofErr w:type="gramEnd"/>
            <w:r w:rsidRPr="000913CA">
              <w:rPr>
                <w:rFonts w:ascii="Verdana" w:eastAsia="Times New Roman" w:hAnsi="Verdana" w:cs="Times New Roman"/>
                <w:color w:val="000000"/>
                <w:sz w:val="16"/>
                <w:szCs w:val="16"/>
                <w:lang w:eastAsia="tr-TR"/>
              </w:rPr>
              <w:t xml:space="preserve"> elverişli olmayan öğrencilerin kayıt ücreti, imtihan harcı gibi her türlü öğrenim giderleri burs, kredi yatılılık ve benzeri yollarla sağlanır.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Öğrenim harç ve ücretlerinin tutarları ve bunların ödenme tarzları ile burs ve kredilerin tutarları ve bunların veriliş esasları, Maliye Bakanlığı ile birlikle hazırlanacak yönetmelikle tespit edilir. (1)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Bazı alanlar için mecburi hizmet karşılığı öğrenci yetiştirilmesi hakkındaki hükümler saklıdır.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 – Yükseköğretim planlaması: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39 – </w:t>
            </w:r>
            <w:r w:rsidRPr="000913CA">
              <w:rPr>
                <w:rFonts w:ascii="Verdana" w:eastAsia="Times New Roman" w:hAnsi="Verdana" w:cs="Times New Roman"/>
                <w:color w:val="000000"/>
                <w:sz w:val="16"/>
                <w:szCs w:val="16"/>
                <w:lang w:eastAsia="tr-TR"/>
              </w:rPr>
              <w:t xml:space="preserve">Yüksek öğretimde, öğretim elemanlarından, tesislerden ve öğrencinin zamanından en verimli bir şekilde yararlanmayı mümkün kılacak ve çeşitli bölgelerdeki yüksek öğretim kurumlarının dengeli bir şekilde gelişmesini sağlayacak tedbirler alınır; yüksek öğretimin bütününü kapsayan ve orta öğretimle ilgisini sağlayan bir planlama düzeni kurulur.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ÜÇÜNCÜ BÖLÜM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Yaygın Eğitim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Kapsam, amaç ve görevler: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lastRenderedPageBreak/>
              <w:t>Madde 40 –</w:t>
            </w:r>
            <w:r w:rsidRPr="000913CA">
              <w:rPr>
                <w:rFonts w:ascii="Verdana" w:eastAsia="Times New Roman" w:hAnsi="Verdana" w:cs="Times New Roman"/>
                <w:color w:val="000000"/>
                <w:sz w:val="16"/>
                <w:szCs w:val="16"/>
                <w:lang w:eastAsia="tr-TR"/>
              </w:rPr>
              <w:t xml:space="preserve"> Yaygın eğitimin özel amacı, milli eğitimin genel amaçlarına ve temel ilkelerine uygun olarak, örgün eğitim sistemine hiç girmemiş </w:t>
            </w:r>
            <w:proofErr w:type="gramStart"/>
            <w:r w:rsidRPr="000913CA">
              <w:rPr>
                <w:rFonts w:ascii="Verdana" w:eastAsia="Times New Roman" w:hAnsi="Verdana" w:cs="Times New Roman"/>
                <w:color w:val="000000"/>
                <w:sz w:val="16"/>
                <w:szCs w:val="16"/>
                <w:lang w:eastAsia="tr-TR"/>
              </w:rPr>
              <w:t>yahut,</w:t>
            </w:r>
            <w:proofErr w:type="gramEnd"/>
            <w:r w:rsidRPr="000913CA">
              <w:rPr>
                <w:rFonts w:ascii="Verdana" w:eastAsia="Times New Roman" w:hAnsi="Verdana" w:cs="Times New Roman"/>
                <w:color w:val="000000"/>
                <w:sz w:val="16"/>
                <w:szCs w:val="16"/>
                <w:lang w:eastAsia="tr-TR"/>
              </w:rPr>
              <w:t xml:space="preserve"> herhangi bir kademesinde bulunan veya bu kademeden çıkmış vatandaşlara, örgün eğitimin yanında veya dışında,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Okuma - yazma öğretmek, eksik eğitimlerini tamamlamaları için sürekli eğitim </w:t>
            </w:r>
            <w:proofErr w:type="gramStart"/>
            <w:r w:rsidRPr="000913CA">
              <w:rPr>
                <w:rFonts w:ascii="Verdana" w:eastAsia="Times New Roman" w:hAnsi="Verdana" w:cs="Times New Roman"/>
                <w:color w:val="000000"/>
                <w:sz w:val="16"/>
                <w:szCs w:val="16"/>
                <w:lang w:eastAsia="tr-TR"/>
              </w:rPr>
              <w:t>imkanları</w:t>
            </w:r>
            <w:proofErr w:type="gramEnd"/>
            <w:r w:rsidRPr="000913CA">
              <w:rPr>
                <w:rFonts w:ascii="Verdana" w:eastAsia="Times New Roman" w:hAnsi="Verdana" w:cs="Times New Roman"/>
                <w:color w:val="000000"/>
                <w:sz w:val="16"/>
                <w:szCs w:val="16"/>
                <w:lang w:eastAsia="tr-TR"/>
              </w:rPr>
              <w:t xml:space="preserve"> hazırlamak,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Çağımızın bilimsel, teknolojik, iktisadi, sosyal ve kültürel gelişmelerine uymalarını sağlayıcı eğitim </w:t>
            </w:r>
            <w:proofErr w:type="gramStart"/>
            <w:r w:rsidRPr="000913CA">
              <w:rPr>
                <w:rFonts w:ascii="Verdana" w:eastAsia="Times New Roman" w:hAnsi="Verdana" w:cs="Times New Roman"/>
                <w:color w:val="000000"/>
                <w:sz w:val="16"/>
                <w:szCs w:val="16"/>
                <w:lang w:eastAsia="tr-TR"/>
              </w:rPr>
              <w:t>imkanları</w:t>
            </w:r>
            <w:proofErr w:type="gramEnd"/>
            <w:r w:rsidRPr="000913CA">
              <w:rPr>
                <w:rFonts w:ascii="Verdana" w:eastAsia="Times New Roman" w:hAnsi="Verdana" w:cs="Times New Roman"/>
                <w:color w:val="000000"/>
                <w:sz w:val="16"/>
                <w:szCs w:val="16"/>
                <w:lang w:eastAsia="tr-TR"/>
              </w:rPr>
              <w:t xml:space="preserve"> hazırlamak,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3. Milli kültür değerlerimizi koruyucu, geliştirici, tanıtıcı, benimsetici nitelikte eğitim yapmak,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4. Toplu yaşama, dayanışma, yardımlaşma, birlikte çalışma ve örgütlenme anlayış ve alışkanlıkları kazandırmak,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5. İktisadi gücün arttırılması için gerekli beslenme ve sağlıklı yaşama şekil ve usullerini benimsetmek,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6. Boş zamanları iyi bir şekilde değerlendirme ve kullanma alışkanlıkları kazandırmak,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7. Kısa süreli ve kademeli eğitim uygulayarak ekonomimizin gelişmesi doğrultusunda ve istihdam politikasına uygun meslekleri edinmelerini sağlayıcı </w:t>
            </w:r>
            <w:proofErr w:type="gramStart"/>
            <w:r w:rsidRPr="000913CA">
              <w:rPr>
                <w:rFonts w:ascii="Verdana" w:eastAsia="Times New Roman" w:hAnsi="Verdana" w:cs="Times New Roman"/>
                <w:color w:val="000000"/>
                <w:sz w:val="16"/>
                <w:szCs w:val="16"/>
                <w:lang w:eastAsia="tr-TR"/>
              </w:rPr>
              <w:t>imkanlar</w:t>
            </w:r>
            <w:proofErr w:type="gramEnd"/>
            <w:r w:rsidRPr="000913CA">
              <w:rPr>
                <w:rFonts w:ascii="Verdana" w:eastAsia="Times New Roman" w:hAnsi="Verdana" w:cs="Times New Roman"/>
                <w:color w:val="000000"/>
                <w:sz w:val="16"/>
                <w:szCs w:val="16"/>
                <w:lang w:eastAsia="tr-TR"/>
              </w:rPr>
              <w:t xml:space="preserve"> hazırlamak,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8. Çeşitli mesleklerde çalışmakta olanların hizmet içinde ve mesleklerinde gelişmeleri için gerekli bilgi ve becerileri kazandırmaktır.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Kuruluş: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41 –</w:t>
            </w:r>
            <w:r w:rsidRPr="000913CA">
              <w:rPr>
                <w:rFonts w:ascii="Verdana" w:eastAsia="Times New Roman" w:hAnsi="Verdana" w:cs="Times New Roman"/>
                <w:color w:val="000000"/>
                <w:sz w:val="16"/>
                <w:szCs w:val="16"/>
                <w:lang w:eastAsia="tr-TR"/>
              </w:rPr>
              <w:t xml:space="preserve"> Yaygın eğitim, örgün eğitim ile birbirini tamamlayacak, gereğinde aynı vasıfları kazandırabilecek ve birbirinin her türlü </w:t>
            </w:r>
            <w:proofErr w:type="gramStart"/>
            <w:r w:rsidRPr="000913CA">
              <w:rPr>
                <w:rFonts w:ascii="Verdana" w:eastAsia="Times New Roman" w:hAnsi="Verdana" w:cs="Times New Roman"/>
                <w:color w:val="000000"/>
                <w:sz w:val="16"/>
                <w:szCs w:val="16"/>
                <w:lang w:eastAsia="tr-TR"/>
              </w:rPr>
              <w:t>imkanlarından</w:t>
            </w:r>
            <w:proofErr w:type="gramEnd"/>
            <w:r w:rsidRPr="000913CA">
              <w:rPr>
                <w:rFonts w:ascii="Verdana" w:eastAsia="Times New Roman" w:hAnsi="Verdana" w:cs="Times New Roman"/>
                <w:color w:val="000000"/>
                <w:sz w:val="16"/>
                <w:szCs w:val="16"/>
                <w:lang w:eastAsia="tr-TR"/>
              </w:rPr>
              <w:t xml:space="preserve"> yararlanacak biçimde bir bütünlük içinde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Yaygın eğitim, genel ve mesleki - teknik olmak üzere iki temel bölümden meydana gelir. Bu bölümler birbirini destekleyici biçimde hazırlanır.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i/>
                <w:iCs/>
                <w:color w:val="000000"/>
                <w:sz w:val="16"/>
                <w:szCs w:val="16"/>
                <w:lang w:eastAsia="tr-TR"/>
              </w:rPr>
              <w:t xml:space="preserve"> Bu fıkradaki öğrenim harç ve ücretlerine ilişkin düzenlemenin yönetmelikle yapılmasını öngören kural Anayasa Mahkemesinin </w:t>
            </w:r>
            <w:proofErr w:type="gramStart"/>
            <w:r w:rsidRPr="000913CA">
              <w:rPr>
                <w:rFonts w:ascii="Verdana" w:eastAsia="Times New Roman" w:hAnsi="Verdana" w:cs="Times New Roman"/>
                <w:i/>
                <w:iCs/>
                <w:color w:val="000000"/>
                <w:sz w:val="16"/>
                <w:szCs w:val="16"/>
                <w:lang w:eastAsia="tr-TR"/>
              </w:rPr>
              <w:t>26/3/1974</w:t>
            </w:r>
            <w:proofErr w:type="gramEnd"/>
            <w:r w:rsidRPr="000913CA">
              <w:rPr>
                <w:rFonts w:ascii="Verdana" w:eastAsia="Times New Roman" w:hAnsi="Verdana" w:cs="Times New Roman"/>
                <w:i/>
                <w:iCs/>
                <w:color w:val="000000"/>
                <w:sz w:val="16"/>
                <w:szCs w:val="16"/>
                <w:lang w:eastAsia="tr-TR"/>
              </w:rPr>
              <w:t xml:space="preserve"> tarih ve E.1973/32, K. 1974/11 sayılı Kararı ile iptal edilmiştir.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Koordinasyon: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42 –</w:t>
            </w:r>
            <w:r w:rsidRPr="000913CA">
              <w:rPr>
                <w:rFonts w:ascii="Verdana" w:eastAsia="Times New Roman" w:hAnsi="Verdana" w:cs="Times New Roman"/>
                <w:color w:val="000000"/>
                <w:sz w:val="16"/>
                <w:szCs w:val="16"/>
                <w:lang w:eastAsia="tr-TR"/>
              </w:rPr>
              <w:t xml:space="preserve"> Genel, mesleki ve teknik yaygın eğitim alanında görev alan resmi, özel ve gönüllü kuruluşların çalışmaları arasındaki koordinasyon Milli Eğitim Bakanlığınca sağlanır.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Genel yaygın eğitim programlarının düzenleniş şekli yönetmelikle tespit edilir.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Mesleki ve teknik yaygın eğitim faaliyetlerini yürüten Bakanlıklar ile özerk eğitim kurumları ve resmi ve özel işletmeler arasında Milli Eğitim Bakanlığınca sağlanacak koordinasyon ve işbirliğinin esasları kanunla düzenlenir.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ÜÇÜNCÜ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Öğretmenlik Mesleği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1 – </w:t>
            </w:r>
            <w:proofErr w:type="gramStart"/>
            <w:r w:rsidRPr="000913CA">
              <w:rPr>
                <w:rFonts w:ascii="Verdana" w:eastAsia="Times New Roman" w:hAnsi="Verdana" w:cs="Times New Roman"/>
                <w:i/>
                <w:iCs/>
                <w:color w:val="000000"/>
                <w:sz w:val="16"/>
                <w:szCs w:val="16"/>
                <w:lang w:eastAsia="tr-TR"/>
              </w:rPr>
              <w:t>Öğretmenlik :</w:t>
            </w:r>
            <w:proofErr w:type="gram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 </w:t>
            </w:r>
            <w:r w:rsidRPr="000913CA">
              <w:rPr>
                <w:rFonts w:ascii="Verdana" w:eastAsia="Times New Roman" w:hAnsi="Verdana" w:cs="Times New Roman"/>
                <w:i/>
                <w:iCs/>
                <w:color w:val="000000"/>
                <w:sz w:val="16"/>
                <w:szCs w:val="16"/>
                <w:lang w:eastAsia="tr-TR"/>
              </w:rPr>
              <w:t xml:space="preserve">Öğretmenlik : </w:t>
            </w:r>
            <w:r w:rsidRPr="000913CA">
              <w:rPr>
                <w:rFonts w:ascii="Verdana" w:eastAsia="Times New Roman" w:hAnsi="Verdana" w:cs="Times New Roman"/>
                <w:i/>
                <w:iCs/>
                <w:color w:val="000000"/>
                <w:sz w:val="16"/>
                <w:szCs w:val="16"/>
                <w:vertAlign w:val="superscript"/>
                <w:lang w:eastAsia="tr-TR"/>
              </w:rPr>
              <w:t>(1)</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43 – </w:t>
            </w:r>
            <w:r w:rsidRPr="000913CA">
              <w:rPr>
                <w:rFonts w:ascii="Verdana" w:eastAsia="Times New Roman" w:hAnsi="Verdana" w:cs="Times New Roman"/>
                <w:color w:val="000000"/>
                <w:sz w:val="16"/>
                <w:szCs w:val="16"/>
                <w:lang w:eastAsia="tr-TR"/>
              </w:rPr>
              <w:t xml:space="preserve">Öğretmenlik, Devletin eğitim, öğretim ve bununla ilgili yönetim görevlerini üzerine alan özel bir ihtisas mesleğidir. Öğretmenler bu görevlerini Türk Milli Eğitiminin amaçlarına ve temel ilkelerine </w:t>
            </w:r>
            <w:r w:rsidRPr="000913CA">
              <w:rPr>
                <w:rFonts w:ascii="Verdana" w:eastAsia="Times New Roman" w:hAnsi="Verdana" w:cs="Times New Roman"/>
                <w:color w:val="000000"/>
                <w:sz w:val="16"/>
                <w:szCs w:val="16"/>
                <w:lang w:eastAsia="tr-TR"/>
              </w:rPr>
              <w:lastRenderedPageBreak/>
              <w:t>uygun olarak ifa etmekle yükümlüdürler.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Öğretmenlik mesleğine hazırlık genel kültür, özel alan eğitimi ve pedagojik </w:t>
            </w:r>
            <w:proofErr w:type="gramStart"/>
            <w:r w:rsidRPr="000913CA">
              <w:rPr>
                <w:rFonts w:ascii="Verdana" w:eastAsia="Times New Roman" w:hAnsi="Verdana" w:cs="Times New Roman"/>
                <w:color w:val="000000"/>
                <w:sz w:val="16"/>
                <w:szCs w:val="16"/>
                <w:lang w:eastAsia="tr-TR"/>
              </w:rPr>
              <w:t>formasyon</w:t>
            </w:r>
            <w:proofErr w:type="gramEnd"/>
            <w:r w:rsidRPr="000913CA">
              <w:rPr>
                <w:rFonts w:ascii="Verdana" w:eastAsia="Times New Roman" w:hAnsi="Verdana" w:cs="Times New Roman"/>
                <w:color w:val="000000"/>
                <w:sz w:val="16"/>
                <w:szCs w:val="16"/>
                <w:lang w:eastAsia="tr-TR"/>
              </w:rPr>
              <w:t xml:space="preserve"> ile sağlanır.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Yukarıda belirtilen nitelikleri kazanabilmeleri için, hangi öğretim kademesinde olursa olsun, öğretmen adaylarının yüksek öğrenim görmelerinin sağlanması esastır. Bu öğrenim lisans öncesi, lisans ve lisans üstü seviyelerde yatay ve dikey geçişlere de </w:t>
            </w:r>
            <w:proofErr w:type="gramStart"/>
            <w:r w:rsidRPr="000913CA">
              <w:rPr>
                <w:rFonts w:ascii="Verdana" w:eastAsia="Times New Roman" w:hAnsi="Verdana" w:cs="Times New Roman"/>
                <w:color w:val="000000"/>
                <w:sz w:val="16"/>
                <w:szCs w:val="16"/>
                <w:lang w:eastAsia="tr-TR"/>
              </w:rPr>
              <w:t>imkan</w:t>
            </w:r>
            <w:proofErr w:type="gramEnd"/>
            <w:r w:rsidRPr="000913CA">
              <w:rPr>
                <w:rFonts w:ascii="Verdana" w:eastAsia="Times New Roman" w:hAnsi="Verdana" w:cs="Times New Roman"/>
                <w:color w:val="000000"/>
                <w:sz w:val="16"/>
                <w:szCs w:val="16"/>
                <w:lang w:eastAsia="tr-TR"/>
              </w:rPr>
              <w:t xml:space="preserve"> verecek biçimde düzenlenir.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(Ek fıkra: </w:t>
            </w:r>
            <w:proofErr w:type="gramStart"/>
            <w:r w:rsidRPr="000913CA">
              <w:rPr>
                <w:rFonts w:ascii="Verdana" w:eastAsia="Times New Roman" w:hAnsi="Verdana" w:cs="Times New Roman"/>
                <w:b/>
                <w:bCs/>
                <w:color w:val="000000"/>
                <w:sz w:val="16"/>
                <w:szCs w:val="16"/>
                <w:lang w:eastAsia="tr-TR"/>
              </w:rPr>
              <w:t>30/6/2004</w:t>
            </w:r>
            <w:proofErr w:type="gramEnd"/>
            <w:r w:rsidRPr="000913CA">
              <w:rPr>
                <w:rFonts w:ascii="Verdana" w:eastAsia="Times New Roman" w:hAnsi="Verdana" w:cs="Times New Roman"/>
                <w:b/>
                <w:bCs/>
                <w:color w:val="000000"/>
                <w:sz w:val="16"/>
                <w:szCs w:val="16"/>
                <w:lang w:eastAsia="tr-TR"/>
              </w:rPr>
              <w:t xml:space="preserve">-5204/1 md.) </w:t>
            </w:r>
            <w:r w:rsidRPr="000913CA">
              <w:rPr>
                <w:rFonts w:ascii="Verdana" w:eastAsia="Times New Roman" w:hAnsi="Verdana" w:cs="Times New Roman"/>
                <w:color w:val="000000"/>
                <w:sz w:val="16"/>
                <w:szCs w:val="16"/>
                <w:lang w:eastAsia="tr-TR"/>
              </w:rPr>
              <w:t xml:space="preserve">Öğretmenlik mesleği; adaylık döneminden sonra öğretmen, uzman öğretmen ve başöğretmen olmak üzere üç kariyer basamağına ayrılır. Adaylık dönemini başarıyla tamamlayanlar mesleğe öğretmen olarak atanır.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(Ek fıkra: </w:t>
            </w:r>
            <w:proofErr w:type="gramStart"/>
            <w:r w:rsidRPr="000913CA">
              <w:rPr>
                <w:rFonts w:ascii="Verdana" w:eastAsia="Times New Roman" w:hAnsi="Verdana" w:cs="Times New Roman"/>
                <w:b/>
                <w:bCs/>
                <w:color w:val="000000"/>
                <w:sz w:val="16"/>
                <w:szCs w:val="16"/>
                <w:lang w:eastAsia="tr-TR"/>
              </w:rPr>
              <w:t>30/6/2004</w:t>
            </w:r>
            <w:proofErr w:type="gramEnd"/>
            <w:r w:rsidRPr="000913CA">
              <w:rPr>
                <w:rFonts w:ascii="Verdana" w:eastAsia="Times New Roman" w:hAnsi="Verdana" w:cs="Times New Roman"/>
                <w:b/>
                <w:bCs/>
                <w:color w:val="000000"/>
                <w:sz w:val="16"/>
                <w:szCs w:val="16"/>
                <w:lang w:eastAsia="tr-TR"/>
              </w:rPr>
              <w:t xml:space="preserve">-5204/1 md.) </w:t>
            </w:r>
            <w:r w:rsidRPr="000913CA">
              <w:rPr>
                <w:rFonts w:ascii="Verdana" w:eastAsia="Times New Roman" w:hAnsi="Verdana" w:cs="Times New Roman"/>
                <w:color w:val="000000"/>
                <w:sz w:val="16"/>
                <w:szCs w:val="16"/>
                <w:lang w:eastAsia="tr-TR"/>
              </w:rPr>
              <w:t xml:space="preserve">Kariyer basamaklarında yükselmede kıdem, eğitim ((…) (1) lisansüstü eğitim), etkinlikler (bilimsel, kültürel, sanatsal ve sportif çalışmalar) ve sicil (iş başarımı) puanları ile sınav sonuçları esas alınır. Değerlendirme 100 tam puan üzerinden yapılır. Değerlendirme puanının % 10'unu kıdem, % 20'sini eğitim, % 10'unu etkinlikler, % 10'unu sicil (iş başarımı) ve % 50'sini de sınav puanı oluşturur. </w:t>
            </w:r>
            <w:r w:rsidRPr="000913CA">
              <w:rPr>
                <w:rFonts w:ascii="Verdana" w:eastAsia="Times New Roman" w:hAnsi="Verdana" w:cs="Times New Roman"/>
                <w:i/>
                <w:iCs/>
                <w:color w:val="000000"/>
                <w:sz w:val="16"/>
                <w:szCs w:val="16"/>
                <w:vertAlign w:val="superscript"/>
                <w:lang w:eastAsia="tr-TR"/>
              </w:rPr>
              <w:t>(1)</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(Ek fıkra: </w:t>
            </w:r>
            <w:proofErr w:type="gramStart"/>
            <w:r w:rsidRPr="000913CA">
              <w:rPr>
                <w:rFonts w:ascii="Verdana" w:eastAsia="Times New Roman" w:hAnsi="Verdana" w:cs="Times New Roman"/>
                <w:b/>
                <w:bCs/>
                <w:color w:val="000000"/>
                <w:sz w:val="16"/>
                <w:szCs w:val="16"/>
                <w:lang w:eastAsia="tr-TR"/>
              </w:rPr>
              <w:t>30/6/2004</w:t>
            </w:r>
            <w:proofErr w:type="gramEnd"/>
            <w:r w:rsidRPr="000913CA">
              <w:rPr>
                <w:rFonts w:ascii="Verdana" w:eastAsia="Times New Roman" w:hAnsi="Verdana" w:cs="Times New Roman"/>
                <w:b/>
                <w:bCs/>
                <w:color w:val="000000"/>
                <w:sz w:val="16"/>
                <w:szCs w:val="16"/>
                <w:lang w:eastAsia="tr-TR"/>
              </w:rPr>
              <w:t xml:space="preserve">-5204/1 md.) </w:t>
            </w:r>
            <w:r w:rsidRPr="000913CA">
              <w:rPr>
                <w:rFonts w:ascii="Verdana" w:eastAsia="Times New Roman" w:hAnsi="Verdana" w:cs="Times New Roman"/>
                <w:color w:val="000000"/>
                <w:sz w:val="16"/>
                <w:szCs w:val="16"/>
                <w:lang w:eastAsia="tr-TR"/>
              </w:rPr>
              <w:t>Kariyer basamaklarında yükselecekler değerlendirme puanlarına göre başarı sıralamasına alınır. Değerlendirmeye alınmak için sınav tam puanının en az % 60'ını almış olmak şartı aranır.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(Ek fıkra: </w:t>
            </w:r>
            <w:proofErr w:type="gramStart"/>
            <w:r w:rsidRPr="000913CA">
              <w:rPr>
                <w:rFonts w:ascii="Verdana" w:eastAsia="Times New Roman" w:hAnsi="Verdana" w:cs="Times New Roman"/>
                <w:b/>
                <w:bCs/>
                <w:color w:val="000000"/>
                <w:sz w:val="16"/>
                <w:szCs w:val="16"/>
                <w:lang w:eastAsia="tr-TR"/>
              </w:rPr>
              <w:t>30/6/2004</w:t>
            </w:r>
            <w:proofErr w:type="gramEnd"/>
            <w:r w:rsidRPr="000913CA">
              <w:rPr>
                <w:rFonts w:ascii="Verdana" w:eastAsia="Times New Roman" w:hAnsi="Verdana" w:cs="Times New Roman"/>
                <w:b/>
                <w:bCs/>
                <w:color w:val="000000"/>
                <w:sz w:val="16"/>
                <w:szCs w:val="16"/>
                <w:lang w:eastAsia="tr-TR"/>
              </w:rPr>
              <w:t xml:space="preserve">-5204/1 md.) </w:t>
            </w:r>
            <w:r w:rsidRPr="000913CA">
              <w:rPr>
                <w:rFonts w:ascii="Verdana" w:eastAsia="Times New Roman" w:hAnsi="Verdana" w:cs="Times New Roman"/>
                <w:color w:val="000000"/>
                <w:sz w:val="16"/>
                <w:szCs w:val="16"/>
                <w:lang w:eastAsia="tr-TR"/>
              </w:rPr>
              <w:t>Sınav yılda bir defa olmak üzere ÖSYM'ce yapılır.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(Ek fıkra: </w:t>
            </w:r>
            <w:proofErr w:type="gramStart"/>
            <w:r w:rsidRPr="000913CA">
              <w:rPr>
                <w:rFonts w:ascii="Verdana" w:eastAsia="Times New Roman" w:hAnsi="Verdana" w:cs="Times New Roman"/>
                <w:b/>
                <w:bCs/>
                <w:color w:val="000000"/>
                <w:sz w:val="16"/>
                <w:szCs w:val="16"/>
                <w:lang w:eastAsia="tr-TR"/>
              </w:rPr>
              <w:t>30/6/2004</w:t>
            </w:r>
            <w:proofErr w:type="gramEnd"/>
            <w:r w:rsidRPr="000913CA">
              <w:rPr>
                <w:rFonts w:ascii="Verdana" w:eastAsia="Times New Roman" w:hAnsi="Verdana" w:cs="Times New Roman"/>
                <w:b/>
                <w:bCs/>
                <w:color w:val="000000"/>
                <w:sz w:val="16"/>
                <w:szCs w:val="16"/>
                <w:lang w:eastAsia="tr-TR"/>
              </w:rPr>
              <w:t xml:space="preserve">-5204/1 md.) </w:t>
            </w:r>
            <w:r w:rsidRPr="000913CA">
              <w:rPr>
                <w:rFonts w:ascii="Verdana" w:eastAsia="Times New Roman" w:hAnsi="Verdana" w:cs="Times New Roman"/>
                <w:color w:val="000000"/>
                <w:sz w:val="16"/>
                <w:szCs w:val="16"/>
                <w:lang w:eastAsia="tr-TR"/>
              </w:rPr>
              <w:t xml:space="preserve">Alanında ya da eğitim bilimleri alanında tezli yüksek lisans öğrenimini tamamlamış öğretmenlerden uzman öğretmenlik, doktora öğrenimini tamamlamış olan öğretmenlerden ise başöğretmenlik için sınav şartı aranmaz. Bu durumda olan öğretmenler kıdem, (…) </w:t>
            </w: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color w:val="000000"/>
                <w:sz w:val="16"/>
                <w:szCs w:val="16"/>
                <w:lang w:eastAsia="tr-TR"/>
              </w:rPr>
              <w:t xml:space="preserve"> etkinlikler (bilimsel, kültürel, sanatsal ve sportif çalışmalar) ve sicil (iş başarımı) ölçütlerine göre değerlendirilir.</w:t>
            </w:r>
            <w:r w:rsidRPr="000913CA">
              <w:rPr>
                <w:rFonts w:ascii="Verdana" w:eastAsia="Times New Roman" w:hAnsi="Verdana" w:cs="Times New Roman"/>
                <w:i/>
                <w:iCs/>
                <w:color w:val="000000"/>
                <w:sz w:val="16"/>
                <w:szCs w:val="16"/>
                <w:vertAlign w:val="superscript"/>
                <w:lang w:eastAsia="tr-TR"/>
              </w:rPr>
              <w:t>(1)</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i/>
                <w:iCs/>
                <w:color w:val="000000"/>
                <w:sz w:val="16"/>
                <w:szCs w:val="16"/>
                <w:lang w:eastAsia="tr-TR"/>
              </w:rPr>
              <w:t xml:space="preserve"> Anayasa Mahkemesi’nin 21/5/2008 tarihli ve E</w:t>
            </w:r>
            <w:proofErr w:type="gramStart"/>
            <w:r w:rsidRPr="000913CA">
              <w:rPr>
                <w:rFonts w:ascii="Verdana" w:eastAsia="Times New Roman" w:hAnsi="Verdana" w:cs="Times New Roman"/>
                <w:i/>
                <w:iCs/>
                <w:color w:val="000000"/>
                <w:sz w:val="16"/>
                <w:szCs w:val="16"/>
                <w:lang w:eastAsia="tr-TR"/>
              </w:rPr>
              <w:t>.:</w:t>
            </w:r>
            <w:proofErr w:type="gramEnd"/>
            <w:r w:rsidRPr="000913CA">
              <w:rPr>
                <w:rFonts w:ascii="Verdana" w:eastAsia="Times New Roman" w:hAnsi="Verdana" w:cs="Times New Roman"/>
                <w:i/>
                <w:iCs/>
                <w:color w:val="000000"/>
                <w:sz w:val="16"/>
                <w:szCs w:val="16"/>
                <w:lang w:eastAsia="tr-TR"/>
              </w:rPr>
              <w:t xml:space="preserve"> 2004/83, K.: 2008/107 sayılı Kararı ile; bu maddeye 30/6/2004 tarihli ve 5204 sayılı Kanunun 1 inci maddesiyle eklenen bu fıkrada yer alan “ … </w:t>
            </w:r>
            <w:proofErr w:type="gramStart"/>
            <w:r w:rsidRPr="000913CA">
              <w:rPr>
                <w:rFonts w:ascii="Verdana" w:eastAsia="Times New Roman" w:hAnsi="Verdana" w:cs="Times New Roman"/>
                <w:i/>
                <w:iCs/>
                <w:color w:val="000000"/>
                <w:sz w:val="16"/>
                <w:szCs w:val="16"/>
                <w:lang w:eastAsia="tr-TR"/>
              </w:rPr>
              <w:t>hizmet</w:t>
            </w:r>
            <w:proofErr w:type="gramEnd"/>
            <w:r w:rsidRPr="000913CA">
              <w:rPr>
                <w:rFonts w:ascii="Verdana" w:eastAsia="Times New Roman" w:hAnsi="Verdana" w:cs="Times New Roman"/>
                <w:i/>
                <w:iCs/>
                <w:color w:val="000000"/>
                <w:sz w:val="16"/>
                <w:szCs w:val="16"/>
                <w:lang w:eastAsia="tr-TR"/>
              </w:rPr>
              <w:t xml:space="preserve"> içi eğitim, …” ibaresi iptal edilmiş olup, İptal Kararının Resmi Gazete’de yayım tarihi olan 18/3/2009 tarihinden başlayarak bir yıl sonra yürürlüğe gireceği hüküm altına alınmıştır.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(Ek fıkra: 30/6/2004-5204/1 md</w:t>
            </w:r>
            <w:proofErr w:type="gramStart"/>
            <w:r w:rsidRPr="000913CA">
              <w:rPr>
                <w:rFonts w:ascii="Verdana" w:eastAsia="Times New Roman" w:hAnsi="Verdana" w:cs="Times New Roman"/>
                <w:b/>
                <w:bCs/>
                <w:color w:val="000000"/>
                <w:sz w:val="16"/>
                <w:szCs w:val="16"/>
                <w:lang w:eastAsia="tr-TR"/>
              </w:rPr>
              <w:t>.;</w:t>
            </w:r>
            <w:proofErr w:type="gramEnd"/>
            <w:r w:rsidRPr="000913CA">
              <w:rPr>
                <w:rFonts w:ascii="Verdana" w:eastAsia="Times New Roman" w:hAnsi="Verdana" w:cs="Times New Roman"/>
                <w:b/>
                <w:bCs/>
                <w:color w:val="000000"/>
                <w:sz w:val="16"/>
                <w:szCs w:val="16"/>
                <w:lang w:eastAsia="tr-TR"/>
              </w:rPr>
              <w:t xml:space="preserve"> İptal: Anayasa Mahkemesi’nin 21/5/2008 tarihli ve E.: 2004/83, K.: 2008/107 sayılı Kararı ile.)</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(Ek fıkra: 30/6/2004-5204/1 md</w:t>
            </w:r>
            <w:proofErr w:type="gramStart"/>
            <w:r w:rsidRPr="000913CA">
              <w:rPr>
                <w:rFonts w:ascii="Verdana" w:eastAsia="Times New Roman" w:hAnsi="Verdana" w:cs="Times New Roman"/>
                <w:b/>
                <w:bCs/>
                <w:color w:val="000000"/>
                <w:sz w:val="16"/>
                <w:szCs w:val="16"/>
                <w:lang w:eastAsia="tr-TR"/>
              </w:rPr>
              <w:t>.;</w:t>
            </w:r>
            <w:proofErr w:type="gramEnd"/>
            <w:r w:rsidRPr="000913CA">
              <w:rPr>
                <w:rFonts w:ascii="Verdana" w:eastAsia="Times New Roman" w:hAnsi="Verdana" w:cs="Times New Roman"/>
                <w:b/>
                <w:bCs/>
                <w:color w:val="000000"/>
                <w:sz w:val="16"/>
                <w:szCs w:val="16"/>
                <w:lang w:eastAsia="tr-TR"/>
              </w:rPr>
              <w:t xml:space="preserve"> İptal: Anayasa Mahkemesi’nin 21/5/2008 tarihli ve E.: 2004/83, K.: 2008/107 sayılı Kararı ile</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Milli Eğitim Bakanlığına bağlı "Eğitim Yüksekokulu " açma yetkisi: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44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- 2842/12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Öğretmenlik </w:t>
            </w:r>
            <w:proofErr w:type="gramStart"/>
            <w:r w:rsidRPr="000913CA">
              <w:rPr>
                <w:rFonts w:ascii="Verdana" w:eastAsia="Times New Roman" w:hAnsi="Verdana" w:cs="Times New Roman"/>
                <w:color w:val="000000"/>
                <w:sz w:val="16"/>
                <w:szCs w:val="16"/>
                <w:lang w:eastAsia="tr-TR"/>
              </w:rPr>
              <w:t>formasyonu</w:t>
            </w:r>
            <w:proofErr w:type="gramEnd"/>
            <w:r w:rsidRPr="000913CA">
              <w:rPr>
                <w:rFonts w:ascii="Verdana" w:eastAsia="Times New Roman" w:hAnsi="Verdana" w:cs="Times New Roman"/>
                <w:color w:val="000000"/>
                <w:sz w:val="16"/>
                <w:szCs w:val="16"/>
                <w:lang w:eastAsia="tr-TR"/>
              </w:rPr>
              <w:t xml:space="preserve"> veren ve öğretmen yetiştiren Milli Eğitim Bakanlığına bağlı eğitim yüksekokulları, Yükseköğretim Kurulunun görüşü alınarak, Bakanlar Kurulu kararı ile kurulabilirler.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Öğretmenlerin nitelikleri ve seçimi: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45 –</w:t>
            </w:r>
            <w:r w:rsidRPr="000913CA">
              <w:rPr>
                <w:rFonts w:ascii="Verdana" w:eastAsia="Times New Roman" w:hAnsi="Verdana" w:cs="Times New Roman"/>
                <w:color w:val="000000"/>
                <w:sz w:val="16"/>
                <w:szCs w:val="16"/>
                <w:lang w:eastAsia="tr-TR"/>
              </w:rPr>
              <w:t xml:space="preserve"> Öğretmen adaylarında genel kültür, özel alan eğitimi ve </w:t>
            </w:r>
            <w:proofErr w:type="spellStart"/>
            <w:r w:rsidRPr="000913CA">
              <w:rPr>
                <w:rFonts w:ascii="Verdana" w:eastAsia="Times New Roman" w:hAnsi="Verdana" w:cs="Times New Roman"/>
                <w:color w:val="000000"/>
                <w:sz w:val="16"/>
                <w:szCs w:val="16"/>
                <w:lang w:eastAsia="tr-TR"/>
              </w:rPr>
              <w:t>pedagöjik</w:t>
            </w:r>
            <w:proofErr w:type="spellEnd"/>
            <w:r w:rsidRPr="000913CA">
              <w:rPr>
                <w:rFonts w:ascii="Verdana" w:eastAsia="Times New Roman" w:hAnsi="Verdana" w:cs="Times New Roman"/>
                <w:color w:val="000000"/>
                <w:sz w:val="16"/>
                <w:szCs w:val="16"/>
                <w:lang w:eastAsia="tr-TR"/>
              </w:rPr>
              <w:t xml:space="preserve"> </w:t>
            </w:r>
            <w:proofErr w:type="gramStart"/>
            <w:r w:rsidRPr="000913CA">
              <w:rPr>
                <w:rFonts w:ascii="Verdana" w:eastAsia="Times New Roman" w:hAnsi="Verdana" w:cs="Times New Roman"/>
                <w:color w:val="000000"/>
                <w:sz w:val="16"/>
                <w:szCs w:val="16"/>
                <w:lang w:eastAsia="tr-TR"/>
              </w:rPr>
              <w:t>formasyon</w:t>
            </w:r>
            <w:proofErr w:type="gramEnd"/>
            <w:r w:rsidRPr="000913CA">
              <w:rPr>
                <w:rFonts w:ascii="Verdana" w:eastAsia="Times New Roman" w:hAnsi="Verdana" w:cs="Times New Roman"/>
                <w:color w:val="000000"/>
                <w:sz w:val="16"/>
                <w:szCs w:val="16"/>
                <w:lang w:eastAsia="tr-TR"/>
              </w:rPr>
              <w:t xml:space="preserve"> bakımından aranacak nitelikler Milli Eğitim Bakanlığınca tespit olunur.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(Değişik: 16/6/1983 - 2842/13 md.) </w:t>
            </w:r>
            <w:proofErr w:type="gramStart"/>
            <w:r w:rsidRPr="000913CA">
              <w:rPr>
                <w:rFonts w:ascii="Verdana" w:eastAsia="Times New Roman" w:hAnsi="Verdana" w:cs="Times New Roman"/>
                <w:color w:val="000000"/>
                <w:sz w:val="16"/>
                <w:szCs w:val="16"/>
                <w:lang w:eastAsia="tr-TR"/>
              </w:rPr>
              <w:t>Öğretmenler,öğretmen</w:t>
            </w:r>
            <w:proofErr w:type="gramEnd"/>
            <w:r w:rsidRPr="000913CA">
              <w:rPr>
                <w:rFonts w:ascii="Verdana" w:eastAsia="Times New Roman" w:hAnsi="Verdana" w:cs="Times New Roman"/>
                <w:color w:val="000000"/>
                <w:sz w:val="16"/>
                <w:szCs w:val="16"/>
                <w:lang w:eastAsia="tr-TR"/>
              </w:rPr>
              <w:t xml:space="preserve"> yetiştiren yükseköğretim kurumlarından ve bunlara denkliği kabul edilen yurtdışı yükseköğretim kurumlarından mezun olanlar arasından, Milli Eğitim Bakanlığınca seçilirler.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Yüksek öğrenimleri sırasında pedagojik </w:t>
            </w:r>
            <w:proofErr w:type="gramStart"/>
            <w:r w:rsidRPr="000913CA">
              <w:rPr>
                <w:rFonts w:ascii="Verdana" w:eastAsia="Times New Roman" w:hAnsi="Verdana" w:cs="Times New Roman"/>
                <w:color w:val="000000"/>
                <w:sz w:val="16"/>
                <w:szCs w:val="16"/>
                <w:lang w:eastAsia="tr-TR"/>
              </w:rPr>
              <w:t>formasyon</w:t>
            </w:r>
            <w:proofErr w:type="gramEnd"/>
            <w:r w:rsidRPr="000913CA">
              <w:rPr>
                <w:rFonts w:ascii="Verdana" w:eastAsia="Times New Roman" w:hAnsi="Verdana" w:cs="Times New Roman"/>
                <w:color w:val="000000"/>
                <w:sz w:val="16"/>
                <w:szCs w:val="16"/>
                <w:lang w:eastAsia="tr-TR"/>
              </w:rPr>
              <w:t xml:space="preserve"> kazanmamış olanların ihtiyaç duyulan alanlarda, öğretmenliğe atanmaları halinde bu gibilerin adaylık dönemi içinde yetişmeleri için Milli Eğitim Bakanlığınca gerekli tedbirler alınır.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lastRenderedPageBreak/>
              <w:t xml:space="preserve">Hangi derece ve türdeki eğitim, öğretim, teftiş ve yönetim görevlerine, hangi seviye ve alanda öğrenim görmüş olanların ne gibi şartlarla seçilebilecekleri yönetmelikle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Öğretmenlerin bölge hizmeti: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46 – </w:t>
            </w:r>
            <w:r w:rsidRPr="000913CA">
              <w:rPr>
                <w:rFonts w:ascii="Verdana" w:eastAsia="Times New Roman" w:hAnsi="Verdana" w:cs="Times New Roman"/>
                <w:color w:val="000000"/>
                <w:sz w:val="16"/>
                <w:szCs w:val="16"/>
                <w:lang w:eastAsia="tr-TR"/>
              </w:rPr>
              <w:t xml:space="preserve">Öğretmenlikte yurdun çeşitli bölgelerinde görev yapmak esastır.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Hizmet bölgeleri ve ihtiyaçlara göre bu bölgelerarası yer değiştirme esasları yönetmelikle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 – Uzman ve usta </w:t>
            </w:r>
            <w:proofErr w:type="spellStart"/>
            <w:r w:rsidRPr="000913CA">
              <w:rPr>
                <w:rFonts w:ascii="Verdana" w:eastAsia="Times New Roman" w:hAnsi="Verdana" w:cs="Times New Roman"/>
                <w:i/>
                <w:iCs/>
                <w:color w:val="000000"/>
                <w:sz w:val="16"/>
                <w:szCs w:val="16"/>
                <w:lang w:eastAsia="tr-TR"/>
              </w:rPr>
              <w:t>ögreticiler</w:t>
            </w:r>
            <w:proofErr w:type="spell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47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- 2842/14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Örgün ve yaygın eğitim kurumlarında ve </w:t>
            </w:r>
            <w:proofErr w:type="spellStart"/>
            <w:r w:rsidRPr="000913CA">
              <w:rPr>
                <w:rFonts w:ascii="Verdana" w:eastAsia="Times New Roman" w:hAnsi="Verdana" w:cs="Times New Roman"/>
                <w:color w:val="000000"/>
                <w:sz w:val="16"/>
                <w:szCs w:val="16"/>
                <w:lang w:eastAsia="tr-TR"/>
              </w:rPr>
              <w:t>hizmetiçi</w:t>
            </w:r>
            <w:proofErr w:type="spellEnd"/>
            <w:r w:rsidRPr="000913CA">
              <w:rPr>
                <w:rFonts w:ascii="Verdana" w:eastAsia="Times New Roman" w:hAnsi="Verdana" w:cs="Times New Roman"/>
                <w:color w:val="000000"/>
                <w:sz w:val="16"/>
                <w:szCs w:val="16"/>
                <w:lang w:eastAsia="tr-TR"/>
              </w:rPr>
              <w:t xml:space="preserve"> yetiştirme </w:t>
            </w:r>
            <w:proofErr w:type="gramStart"/>
            <w:r w:rsidRPr="000913CA">
              <w:rPr>
                <w:rFonts w:ascii="Verdana" w:eastAsia="Times New Roman" w:hAnsi="Verdana" w:cs="Times New Roman"/>
                <w:color w:val="000000"/>
                <w:sz w:val="16"/>
                <w:szCs w:val="16"/>
                <w:lang w:eastAsia="tr-TR"/>
              </w:rPr>
              <w:t>kurs,seminer</w:t>
            </w:r>
            <w:proofErr w:type="gramEnd"/>
            <w:r w:rsidRPr="000913CA">
              <w:rPr>
                <w:rFonts w:ascii="Verdana" w:eastAsia="Times New Roman" w:hAnsi="Verdana" w:cs="Times New Roman"/>
                <w:color w:val="000000"/>
                <w:sz w:val="16"/>
                <w:szCs w:val="16"/>
                <w:lang w:eastAsia="tr-TR"/>
              </w:rPr>
              <w:t xml:space="preserve"> ve konferanslarında uzman ve usta öğreticiler de geçici veya sürekli olarak görevlendirilebilir.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Öğretim tür ve seviyelerine göre uzman ve usta öğreticilerin seçimlerinde aranacak şartlar, görev ve yetkileri, yönetmeliklerle tespit edilir.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 – Öğretmenlerin hizmet içi yetiştirilmesi: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48 –</w:t>
            </w:r>
            <w:r w:rsidRPr="000913CA">
              <w:rPr>
                <w:rFonts w:ascii="Verdana" w:eastAsia="Times New Roman" w:hAnsi="Verdana" w:cs="Times New Roman"/>
                <w:color w:val="000000"/>
                <w:sz w:val="16"/>
                <w:szCs w:val="16"/>
                <w:lang w:eastAsia="tr-TR"/>
              </w:rPr>
              <w:t xml:space="preserve"> Öğretmenlerin daha üst öğrenim görmelerini sağlamak üzere yaz ve akşam okulları açılır veya hizmet içinde yetiştirilmeleri </w:t>
            </w:r>
            <w:proofErr w:type="spellStart"/>
            <w:r w:rsidRPr="000913CA">
              <w:rPr>
                <w:rFonts w:ascii="Verdana" w:eastAsia="Times New Roman" w:hAnsi="Verdana" w:cs="Times New Roman"/>
                <w:color w:val="000000"/>
                <w:sz w:val="16"/>
                <w:szCs w:val="16"/>
                <w:lang w:eastAsia="tr-TR"/>
              </w:rPr>
              <w:t>maksadıyle</w:t>
            </w:r>
            <w:proofErr w:type="spellEnd"/>
            <w:r w:rsidRPr="000913CA">
              <w:rPr>
                <w:rFonts w:ascii="Verdana" w:eastAsia="Times New Roman" w:hAnsi="Verdana" w:cs="Times New Roman"/>
                <w:color w:val="000000"/>
                <w:sz w:val="16"/>
                <w:szCs w:val="16"/>
                <w:lang w:eastAsia="tr-TR"/>
              </w:rPr>
              <w:t xml:space="preserve"> kurslar ve seminerler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Yaz ve akşam okulları öğretmen yetiştiren kurumlarca açılır; bunlara devam ederek yeterli krediyi dolduran öğretmenlere o kurumun belge veya diploması verilir.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Milli Eğitim Bakanlığınca açılan kurs ve seminerlere devam edenlerden başarı sağlayanlara belge verilir. Bu belgelerin, öğretmenlerin atama, yükselme ve nakillerinde ne ölçüde ve nasıl değerlendirileceği yönetmelikle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VII – Yurt içi ve yurt dışı yetişme </w:t>
            </w:r>
            <w:proofErr w:type="gramStart"/>
            <w:r w:rsidRPr="000913CA">
              <w:rPr>
                <w:rFonts w:ascii="Verdana" w:eastAsia="Times New Roman" w:hAnsi="Verdana" w:cs="Times New Roman"/>
                <w:i/>
                <w:iCs/>
                <w:color w:val="000000"/>
                <w:sz w:val="16"/>
                <w:szCs w:val="16"/>
                <w:lang w:eastAsia="tr-TR"/>
              </w:rPr>
              <w:t>imkanları</w:t>
            </w:r>
            <w:proofErr w:type="gramEnd"/>
            <w:r w:rsidRPr="000913CA">
              <w:rPr>
                <w:rFonts w:ascii="Verdana" w:eastAsia="Times New Roman" w:hAnsi="Verdana" w:cs="Times New Roman"/>
                <w:i/>
                <w:iCs/>
                <w:color w:val="000000"/>
                <w:sz w:val="16"/>
                <w:szCs w:val="16"/>
                <w:lang w:eastAsia="tr-TR"/>
              </w:rPr>
              <w:t xml:space="preserv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49 – </w:t>
            </w:r>
            <w:r w:rsidRPr="000913CA">
              <w:rPr>
                <w:rFonts w:ascii="Verdana" w:eastAsia="Times New Roman" w:hAnsi="Verdana" w:cs="Times New Roman"/>
                <w:color w:val="000000"/>
                <w:sz w:val="16"/>
                <w:szCs w:val="16"/>
                <w:lang w:eastAsia="tr-TR"/>
              </w:rPr>
              <w:t xml:space="preserve">Yurt içinde ve dışında daha üst öğrenim yapmak veya bilgi, görgü ve ihtisaslarını arttırmak isteyen öğretmenlerin belli şartlarla, aylıklı veya aylıksız izinli sayılmaları sağlanır; bu şartlar, milli eğitimin ihtiyaçları </w:t>
            </w:r>
            <w:proofErr w:type="spellStart"/>
            <w:r w:rsidRPr="000913CA">
              <w:rPr>
                <w:rFonts w:ascii="Verdana" w:eastAsia="Times New Roman" w:hAnsi="Verdana" w:cs="Times New Roman"/>
                <w:color w:val="000000"/>
                <w:sz w:val="16"/>
                <w:szCs w:val="16"/>
                <w:lang w:eastAsia="tr-TR"/>
              </w:rPr>
              <w:t>gözönünde</w:t>
            </w:r>
            <w:proofErr w:type="spellEnd"/>
            <w:r w:rsidRPr="000913CA">
              <w:rPr>
                <w:rFonts w:ascii="Verdana" w:eastAsia="Times New Roman" w:hAnsi="Verdana" w:cs="Times New Roman"/>
                <w:color w:val="000000"/>
                <w:sz w:val="16"/>
                <w:szCs w:val="16"/>
                <w:lang w:eastAsia="tr-TR"/>
              </w:rPr>
              <w:t xml:space="preserve"> tutularak, hazırlanacak yönetmelikle belirtilir.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VIII – Öğretmen konutları: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50 –</w:t>
            </w:r>
            <w:r w:rsidRPr="000913CA">
              <w:rPr>
                <w:rFonts w:ascii="Verdana" w:eastAsia="Times New Roman" w:hAnsi="Verdana" w:cs="Times New Roman"/>
                <w:color w:val="000000"/>
                <w:sz w:val="16"/>
                <w:szCs w:val="16"/>
                <w:lang w:eastAsia="tr-TR"/>
              </w:rPr>
              <w:t xml:space="preserve"> Milli Eğitim Bakanlığınca gerekli görülen yerlerde, özellikle mahrumiyet bölgelerinde görevli öğretmenlere konut sağlanır.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Konutlar okul binaları ile birlikte planlanır ve yapılır.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Eski eğitim kurumlarının konut ihtiyacı bir plana bağlanır ve bu konutların yapımı için, her yıl Milli Eğitim Bakanlığı Bütçesine gerekli ödenek konur.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DÖRDÜNCÜ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Okul Binaları ve Tesisleri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Okul yapıları ve taşınmazları (1)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51 – </w:t>
            </w:r>
            <w:r w:rsidRPr="000913CA">
              <w:rPr>
                <w:rFonts w:ascii="Verdana" w:eastAsia="Times New Roman" w:hAnsi="Verdana" w:cs="Times New Roman"/>
                <w:color w:val="000000"/>
                <w:sz w:val="16"/>
                <w:szCs w:val="16"/>
                <w:lang w:eastAsia="tr-TR"/>
              </w:rPr>
              <w:t xml:space="preserve">Her derece ve türdeki eğitim kurumlarına ait bina ve tesisler çevrenin ihtiyaçlarına ve uygulanacak programların özelliklerine göre Milli Eğitim Bakanlığınca planlanır ve yaptırılır.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Bu maksatla her yıl Milli Eğitim Bakanlığı bütçesine gerekli ödenek konur.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Arsa temini ile okul bina ve tesislerin yapım ve donatımında, Devletin azami </w:t>
            </w:r>
            <w:proofErr w:type="gramStart"/>
            <w:r w:rsidRPr="000913CA">
              <w:rPr>
                <w:rFonts w:ascii="Verdana" w:eastAsia="Times New Roman" w:hAnsi="Verdana" w:cs="Times New Roman"/>
                <w:color w:val="000000"/>
                <w:sz w:val="16"/>
                <w:szCs w:val="16"/>
                <w:lang w:eastAsia="tr-TR"/>
              </w:rPr>
              <w:t>imkanlarının</w:t>
            </w:r>
            <w:proofErr w:type="gramEnd"/>
            <w:r w:rsidRPr="000913CA">
              <w:rPr>
                <w:rFonts w:ascii="Verdana" w:eastAsia="Times New Roman" w:hAnsi="Verdana" w:cs="Times New Roman"/>
                <w:color w:val="000000"/>
                <w:sz w:val="16"/>
                <w:szCs w:val="16"/>
                <w:lang w:eastAsia="tr-TR"/>
              </w:rPr>
              <w:t xml:space="preserve"> kullanılması yanında vatandaşların her türlü yardımlarından da yararlanılır ve yardımlar teşvik edilir ve </w:t>
            </w:r>
            <w:r w:rsidRPr="000913CA">
              <w:rPr>
                <w:rFonts w:ascii="Verdana" w:eastAsia="Times New Roman" w:hAnsi="Verdana" w:cs="Times New Roman"/>
                <w:color w:val="000000"/>
                <w:sz w:val="16"/>
                <w:szCs w:val="16"/>
                <w:lang w:eastAsia="tr-TR"/>
              </w:rPr>
              <w:lastRenderedPageBreak/>
              <w:t xml:space="preserve">değerlendirilir.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(Ek fıkra: 3/12/2003-5005/1 md</w:t>
            </w:r>
            <w:proofErr w:type="gramStart"/>
            <w:r w:rsidRPr="000913CA">
              <w:rPr>
                <w:rFonts w:ascii="Verdana" w:eastAsia="Times New Roman" w:hAnsi="Verdana" w:cs="Times New Roman"/>
                <w:b/>
                <w:bCs/>
                <w:color w:val="000000"/>
                <w:sz w:val="16"/>
                <w:szCs w:val="16"/>
                <w:lang w:eastAsia="tr-TR"/>
              </w:rPr>
              <w:t>.;</w:t>
            </w:r>
            <w:proofErr w:type="gramEnd"/>
            <w:r w:rsidRPr="000913CA">
              <w:rPr>
                <w:rFonts w:ascii="Verdana" w:eastAsia="Times New Roman" w:hAnsi="Verdana" w:cs="Times New Roman"/>
                <w:b/>
                <w:bCs/>
                <w:color w:val="000000"/>
                <w:sz w:val="16"/>
                <w:szCs w:val="16"/>
                <w:lang w:eastAsia="tr-TR"/>
              </w:rPr>
              <w:t xml:space="preserve"> Değişik dördüncü fıkra: 24/7/2008-5793/3 md.) </w:t>
            </w:r>
            <w:r w:rsidRPr="000913CA">
              <w:rPr>
                <w:rFonts w:ascii="Verdana" w:eastAsia="Times New Roman" w:hAnsi="Verdana" w:cs="Times New Roman"/>
                <w:color w:val="000000"/>
                <w:sz w:val="16"/>
                <w:szCs w:val="16"/>
                <w:lang w:eastAsia="tr-TR"/>
              </w:rPr>
              <w:t xml:space="preserve">Milli Eğitim Bakanlığına tahsisli Hazine mülkiyetindeki taşınmazların Milli Eğitim Bakanlığı ile mutabık kalınarak tahsislerini kaldırmaya ve 5018 sayılı Kamu Malî Yönetimi ve Kontrol Kanununun 46 </w:t>
            </w:r>
            <w:proofErr w:type="spellStart"/>
            <w:r w:rsidRPr="000913CA">
              <w:rPr>
                <w:rFonts w:ascii="Verdana" w:eastAsia="Times New Roman" w:hAnsi="Verdana" w:cs="Times New Roman"/>
                <w:color w:val="000000"/>
                <w:sz w:val="16"/>
                <w:szCs w:val="16"/>
                <w:lang w:eastAsia="tr-TR"/>
              </w:rPr>
              <w:t>ncı</w:t>
            </w:r>
            <w:proofErr w:type="spellEnd"/>
            <w:r w:rsidRPr="000913CA">
              <w:rPr>
                <w:rFonts w:ascii="Verdana" w:eastAsia="Times New Roman" w:hAnsi="Verdana" w:cs="Times New Roman"/>
                <w:color w:val="000000"/>
                <w:sz w:val="16"/>
                <w:szCs w:val="16"/>
                <w:lang w:eastAsia="tr-TR"/>
              </w:rPr>
              <w:t xml:space="preserve"> maddesine bağlı olmaksızın satışına Maliye Bakanı yetkilidir. Ayrıca bu taşınmazlardan Milli Eğitim Bakanlığınca uygun görülenler, Maliye Bakanlığı tarafından, </w:t>
            </w:r>
            <w:proofErr w:type="gramStart"/>
            <w:r w:rsidRPr="000913CA">
              <w:rPr>
                <w:rFonts w:ascii="Verdana" w:eastAsia="Times New Roman" w:hAnsi="Verdana" w:cs="Times New Roman"/>
                <w:color w:val="000000"/>
                <w:sz w:val="16"/>
                <w:szCs w:val="16"/>
                <w:lang w:eastAsia="tr-TR"/>
              </w:rPr>
              <w:t>24/11/1994</w:t>
            </w:r>
            <w:proofErr w:type="gramEnd"/>
            <w:r w:rsidRPr="000913CA">
              <w:rPr>
                <w:rFonts w:ascii="Verdana" w:eastAsia="Times New Roman" w:hAnsi="Verdana" w:cs="Times New Roman"/>
                <w:color w:val="000000"/>
                <w:sz w:val="16"/>
                <w:szCs w:val="16"/>
                <w:lang w:eastAsia="tr-TR"/>
              </w:rPr>
              <w:t xml:space="preserve"> tarihli ve 4046 sayılı Özelleştirme Uygulamaları Hakkında Kanun hükümleri çerçevesinde özelleştirilmek üzere Özelleştirme İdaresi Başkanlığına bildirilir. Bunun üzerine söz konusu taşınmazlar Özelleştirme Yüksek Kurulunca özelleştirme kapsam ve programına alınır. Özelleştirme uygulamasına ilişkin iş ve işlemler 4046 sayılı Kanuna göre Özelleştirme İdaresi Başkanlığınca yürütülür.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vertAlign w:val="superscript"/>
                <w:lang w:eastAsia="tr-TR"/>
              </w:rPr>
              <w:t>(1)</w:t>
            </w:r>
            <w:r w:rsidRPr="000913CA">
              <w:rPr>
                <w:rFonts w:ascii="Verdana" w:eastAsia="Times New Roman" w:hAnsi="Verdana" w:cs="Times New Roman"/>
                <w:i/>
                <w:iCs/>
                <w:color w:val="000000"/>
                <w:sz w:val="16"/>
                <w:szCs w:val="16"/>
                <w:lang w:eastAsia="tr-TR"/>
              </w:rPr>
              <w:t xml:space="preserve"> Bu madde </w:t>
            </w:r>
            <w:proofErr w:type="spellStart"/>
            <w:r w:rsidRPr="000913CA">
              <w:rPr>
                <w:rFonts w:ascii="Verdana" w:eastAsia="Times New Roman" w:hAnsi="Verdana" w:cs="Times New Roman"/>
                <w:i/>
                <w:iCs/>
                <w:color w:val="000000"/>
                <w:sz w:val="16"/>
                <w:szCs w:val="16"/>
                <w:lang w:eastAsia="tr-TR"/>
              </w:rPr>
              <w:t>başlığı”I</w:t>
            </w:r>
            <w:proofErr w:type="spellEnd"/>
            <w:r w:rsidRPr="000913CA">
              <w:rPr>
                <w:rFonts w:ascii="Verdana" w:eastAsia="Times New Roman" w:hAnsi="Verdana" w:cs="Times New Roman"/>
                <w:i/>
                <w:iCs/>
                <w:color w:val="000000"/>
                <w:sz w:val="16"/>
                <w:szCs w:val="16"/>
                <w:lang w:eastAsia="tr-TR"/>
              </w:rPr>
              <w:t xml:space="preserve">-Okul yapıları:” iken, </w:t>
            </w:r>
            <w:proofErr w:type="gramStart"/>
            <w:r w:rsidRPr="000913CA">
              <w:rPr>
                <w:rFonts w:ascii="Verdana" w:eastAsia="Times New Roman" w:hAnsi="Verdana" w:cs="Times New Roman"/>
                <w:i/>
                <w:iCs/>
                <w:color w:val="000000"/>
                <w:sz w:val="16"/>
                <w:szCs w:val="16"/>
                <w:lang w:eastAsia="tr-TR"/>
              </w:rPr>
              <w:t>3/12/2003</w:t>
            </w:r>
            <w:proofErr w:type="gramEnd"/>
            <w:r w:rsidRPr="000913CA">
              <w:rPr>
                <w:rFonts w:ascii="Verdana" w:eastAsia="Times New Roman" w:hAnsi="Verdana" w:cs="Times New Roman"/>
                <w:i/>
                <w:iCs/>
                <w:color w:val="000000"/>
                <w:sz w:val="16"/>
                <w:szCs w:val="16"/>
                <w:lang w:eastAsia="tr-TR"/>
              </w:rPr>
              <w:t xml:space="preserve"> tarihli ve 5005 sayılı Kanunun 1 inci maddesiyle metne işlendiği şekilde değiştirilmiştir.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(Ek fıkra: 3/12/2003-5005/1 md</w:t>
            </w:r>
            <w:proofErr w:type="gramStart"/>
            <w:r w:rsidRPr="000913CA">
              <w:rPr>
                <w:rFonts w:ascii="Verdana" w:eastAsia="Times New Roman" w:hAnsi="Verdana" w:cs="Times New Roman"/>
                <w:b/>
                <w:bCs/>
                <w:color w:val="000000"/>
                <w:sz w:val="16"/>
                <w:szCs w:val="16"/>
                <w:lang w:eastAsia="tr-TR"/>
              </w:rPr>
              <w:t>.;</w:t>
            </w:r>
            <w:proofErr w:type="gramEnd"/>
            <w:r w:rsidRPr="000913CA">
              <w:rPr>
                <w:rFonts w:ascii="Verdana" w:eastAsia="Times New Roman" w:hAnsi="Verdana" w:cs="Times New Roman"/>
                <w:b/>
                <w:bCs/>
                <w:color w:val="000000"/>
                <w:sz w:val="16"/>
                <w:szCs w:val="16"/>
                <w:lang w:eastAsia="tr-TR"/>
              </w:rPr>
              <w:t xml:space="preserve"> Değişik beşinci fıkra: 24/7/2008-5793/3 md.) </w:t>
            </w:r>
            <w:r w:rsidRPr="000913CA">
              <w:rPr>
                <w:rFonts w:ascii="Verdana" w:eastAsia="Times New Roman" w:hAnsi="Verdana" w:cs="Times New Roman"/>
                <w:color w:val="000000"/>
                <w:sz w:val="16"/>
                <w:szCs w:val="16"/>
                <w:lang w:eastAsia="tr-TR"/>
              </w:rPr>
              <w:t xml:space="preserve">4046 sayılı Kanun hükümleri çerçevesinde taşınmazların özelleştirilmesi sonucu elde edilecek gelirler, özelleştirme giderleri düşüldükten sonra Hazineye aktarılır. Bu taşınmazların satışından elde edilen gelirleri, bir yandan genel bütçenin (B) işaretli cetveline gelir, diğer yandan ihtiyaç duyulan yerlerde okul yapımı ve onarımı amacıyla kullanılmak üzere Milli Eğitim Bakanlığı bütçesine ödenek kaydetmeye Maliye Bakanı yetkilidir. Sermaye ödenekleri yılı yatırım programıyla ilişkilendirilir.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BEŞİNCİ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Eğitim Araç ve Gereçleri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Kapsam: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52 –</w:t>
            </w:r>
            <w:r w:rsidRPr="000913CA">
              <w:rPr>
                <w:rFonts w:ascii="Verdana" w:eastAsia="Times New Roman" w:hAnsi="Verdana" w:cs="Times New Roman"/>
                <w:color w:val="000000"/>
                <w:sz w:val="16"/>
                <w:szCs w:val="16"/>
                <w:lang w:eastAsia="tr-TR"/>
              </w:rPr>
              <w:t xml:space="preserve"> Eğitim araç ve gereçleri, eğitim kurumlarında kullanılacak ders kitapları ile öğretmen ve öğrencilere kaynak ve yardımcı olacak basılı eğitim malzemesini, milli eğitimin genel amaçlarının gerçekleşmesine yararlı olacak diğer eserleri ve eğitim araç ve gereçlerini kapsar.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Görev: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53 </w:t>
            </w:r>
            <w:r w:rsidRPr="000913CA">
              <w:rPr>
                <w:rFonts w:ascii="Verdana" w:eastAsia="Times New Roman" w:hAnsi="Verdana" w:cs="Times New Roman"/>
                <w:color w:val="000000"/>
                <w:sz w:val="16"/>
                <w:szCs w:val="16"/>
                <w:lang w:eastAsia="tr-TR"/>
              </w:rPr>
              <w:t xml:space="preserve">– 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Görevin yerine getirilmesi: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54 – </w:t>
            </w:r>
            <w:r w:rsidRPr="000913CA">
              <w:rPr>
                <w:rFonts w:ascii="Verdana" w:eastAsia="Times New Roman" w:hAnsi="Verdana" w:cs="Times New Roman"/>
                <w:color w:val="000000"/>
                <w:sz w:val="16"/>
                <w:szCs w:val="16"/>
                <w:lang w:eastAsia="tr-TR"/>
              </w:rPr>
              <w:t xml:space="preserve">Milli Eğitim Bakanlığı eğitim araç ve gereçlerini,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1. Hazırlamak, imal etmek ve satın almak;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 Kişilere veya kuracağı komisyonlara veya yarışmalar düzenleyerek hazırlatmak;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3. Özel kesimce hazırlananlar veya imal edilenler arasından seçmek veya tavsiye etmek suretiyle 53 üncü maddede belirtilen görevini yerine getirir.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Okullarda okutulacak kitapların tespiti ve ücret ödenmesi: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Madde 55 – (Değişik: </w:t>
            </w:r>
            <w:proofErr w:type="gramStart"/>
            <w:r w:rsidRPr="000913CA">
              <w:rPr>
                <w:rFonts w:ascii="Verdana" w:eastAsia="Times New Roman" w:hAnsi="Verdana" w:cs="Times New Roman"/>
                <w:color w:val="000000"/>
                <w:sz w:val="16"/>
                <w:szCs w:val="16"/>
                <w:lang w:eastAsia="tr-TR"/>
              </w:rPr>
              <w:t>3/12/2003</w:t>
            </w:r>
            <w:proofErr w:type="gramEnd"/>
            <w:r w:rsidRPr="000913CA">
              <w:rPr>
                <w:rFonts w:ascii="Verdana" w:eastAsia="Times New Roman" w:hAnsi="Verdana" w:cs="Times New Roman"/>
                <w:color w:val="000000"/>
                <w:sz w:val="16"/>
                <w:szCs w:val="16"/>
                <w:lang w:eastAsia="tr-TR"/>
              </w:rPr>
              <w:t xml:space="preserve"> - 5005/2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(İptal birinci fıkra: Anayasa Mahkemesi’nin 15/5/2008 tarihli, E</w:t>
            </w:r>
            <w:proofErr w:type="gramStart"/>
            <w:r w:rsidRPr="000913CA">
              <w:rPr>
                <w:rFonts w:ascii="Verdana" w:eastAsia="Times New Roman" w:hAnsi="Verdana" w:cs="Times New Roman"/>
                <w:b/>
                <w:bCs/>
                <w:color w:val="000000"/>
                <w:sz w:val="16"/>
                <w:szCs w:val="16"/>
                <w:lang w:eastAsia="tr-TR"/>
              </w:rPr>
              <w:t>.:</w:t>
            </w:r>
            <w:proofErr w:type="gramEnd"/>
            <w:r w:rsidRPr="000913CA">
              <w:rPr>
                <w:rFonts w:ascii="Verdana" w:eastAsia="Times New Roman" w:hAnsi="Verdana" w:cs="Times New Roman"/>
                <w:b/>
                <w:bCs/>
                <w:color w:val="000000"/>
                <w:sz w:val="16"/>
                <w:szCs w:val="16"/>
                <w:lang w:eastAsia="tr-TR"/>
              </w:rPr>
              <w:t xml:space="preserve"> 2004/1, K.: 2008/106 sayılı Kararı ile.)</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Millî Eğitim Bakanlığınca hazırlanacak veya hazırlatılacak kitaplar ile eğitim araç ve gereçlerini hazırlama, inceleme ve redaksiyonunda görevlendirilenlere ücret ödenir.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lastRenderedPageBreak/>
              <w:t>Ders kitaplarına ilişkin yarışmalarda derece alanlara verilecek ödülün ödeme, usul ve esasları ile miktarı yönetmelikle belirlenir.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Özel kesimce hazırlanan ve okullarda ders kitabı olarak okutulmak üzere Millî Eğitim Bakanlığına gönderilen eserler ücret karşılığı incelenir.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Ders kitaplarının kabulü, uygunluk süresi, telif hakkı ve ücretlerle ilgili esaslar; inceleme işlemleri ve alınacak inceleme ücreti miktarı; Millî Eğitim Bakanlığınca incelettirilecek eserler için ödenecek ücret miktarı; ders kitaplarının hazırlanması ve incelenmesinde aranacak </w:t>
            </w:r>
            <w:proofErr w:type="gramStart"/>
            <w:r w:rsidRPr="000913CA">
              <w:rPr>
                <w:rFonts w:ascii="Verdana" w:eastAsia="Times New Roman" w:hAnsi="Verdana" w:cs="Times New Roman"/>
                <w:color w:val="000000"/>
                <w:sz w:val="16"/>
                <w:szCs w:val="16"/>
                <w:lang w:eastAsia="tr-TR"/>
              </w:rPr>
              <w:t>kriterler</w:t>
            </w:r>
            <w:proofErr w:type="gramEnd"/>
            <w:r w:rsidRPr="000913CA">
              <w:rPr>
                <w:rFonts w:ascii="Verdana" w:eastAsia="Times New Roman" w:hAnsi="Verdana" w:cs="Times New Roman"/>
                <w:color w:val="000000"/>
                <w:sz w:val="16"/>
                <w:szCs w:val="16"/>
                <w:lang w:eastAsia="tr-TR"/>
              </w:rPr>
              <w:t xml:space="preserve"> ile ders kitabı üreten yayın evlerinde aranacak kriterler; ders kitabı dışındaki diğer kitap ve eğitim araçlarının kullanımı ve bunlardan hangileri için inceleme ücreti alınacağı ve ödeneceği ile ilgili esas ve usuller Millî Eğitim Bakanlığınca çıkarılacak yönetmelikle düzenlenir.</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ALTINCI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Eğitim ve Öğretim Alanındaki Görev ve Sorumluluk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Yürütme, gözetim ve denetim: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56 – </w:t>
            </w:r>
            <w:r w:rsidRPr="000913CA">
              <w:rPr>
                <w:rFonts w:ascii="Verdana" w:eastAsia="Times New Roman" w:hAnsi="Verdana" w:cs="Times New Roman"/>
                <w:color w:val="000000"/>
                <w:sz w:val="16"/>
                <w:szCs w:val="16"/>
                <w:lang w:eastAsia="tr-TR"/>
              </w:rPr>
              <w:t xml:space="preserve">Eğitim ve öğretim hizmetinin, bu kanun hükümlerine göre Devlet adına yürütülmesinden, gözetim ve denetiminden Milli Eğitim Bakanlığı sorumludur.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 – Yasaklık: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57 –</w:t>
            </w:r>
            <w:r w:rsidRPr="000913CA">
              <w:rPr>
                <w:rFonts w:ascii="Verdana" w:eastAsia="Times New Roman" w:hAnsi="Verdana" w:cs="Times New Roman"/>
                <w:color w:val="000000"/>
                <w:sz w:val="16"/>
                <w:szCs w:val="16"/>
                <w:lang w:eastAsia="tr-TR"/>
              </w:rPr>
              <w:t xml:space="preserve"> Askeri maksatlarla açılacak okullar hariç, bu kanun hükümlerine aykırı hiç bir eğitim faaliyetinde bulunulamaz.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Okul açma yetkisi: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58 – (Değişik: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- 2842/16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Türkiye'de ilköğretim okulu, lise veya dengi okullar, Milli Eğitim Bakanlığının izni olmaksızın açılamaz.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Milli Eğitim Bakanlığı veya diğer bir bakanlık tarafından açılmış veya açılacak okullar (Askeri liseler </w:t>
            </w:r>
            <w:proofErr w:type="gramStart"/>
            <w:r w:rsidRPr="000913CA">
              <w:rPr>
                <w:rFonts w:ascii="Verdana" w:eastAsia="Times New Roman" w:hAnsi="Verdana" w:cs="Times New Roman"/>
                <w:color w:val="000000"/>
                <w:sz w:val="16"/>
                <w:szCs w:val="16"/>
                <w:lang w:eastAsia="tr-TR"/>
              </w:rPr>
              <w:t>dahil</w:t>
            </w:r>
            <w:proofErr w:type="gramEnd"/>
            <w:r w:rsidRPr="000913CA">
              <w:rPr>
                <w:rFonts w:ascii="Verdana" w:eastAsia="Times New Roman" w:hAnsi="Verdana" w:cs="Times New Roman"/>
                <w:color w:val="000000"/>
                <w:sz w:val="16"/>
                <w:szCs w:val="16"/>
                <w:lang w:eastAsia="tr-TR"/>
              </w:rPr>
              <w:t xml:space="preserve">) ile özel okulların derecelerinin tayini, Milli Eğitim Bakanlığına aittir.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Askeri eğitim kurumlarının dereceleri, Milli Savunma Bakanlığı ile birlikte tespit edilir.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Diğer bakanlıklara bağlı lise ve dengi okulların program ve yönetmelikleri, ilgili bakanlıkla Milli Eğitim Bakanlığı tarafından birlikte yapılır ve Milli Eğitim Bakanlığınca onanır.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Diğer bakanlıklara bağlı okullar, Milli Eğitim Bakanlığının gözetim ve denetimine tabidir. Gözetim ve denetim sonunda uygun eğitim ortamı ve niteliği taşımayan kurumların denkliği usulüne uygun şekilde Milli Eğitim Bakanlığınca iptal edilir. Buna ait esaslar Bakanlar Kurulunca çıkarılan bir yönetmelikle düzenlenir.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Yurt dışı eğitim: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59 – </w:t>
            </w:r>
            <w:r w:rsidRPr="000913CA">
              <w:rPr>
                <w:rFonts w:ascii="Verdana" w:eastAsia="Times New Roman" w:hAnsi="Verdana" w:cs="Times New Roman"/>
                <w:color w:val="000000"/>
                <w:sz w:val="16"/>
                <w:szCs w:val="16"/>
                <w:lang w:eastAsia="tr-TR"/>
              </w:rPr>
              <w:t xml:space="preserve">Türk vatandaşlarının yurt dışında eğitim, öğrenim ve ihtisas görmeleri ile ilgili Devlet hizmetlerinin düzenlenmesinden (askeri öğrenciler hariç), Milli Eğitim Bakanlığı sorumludur.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color w:val="000000"/>
                <w:sz w:val="16"/>
                <w:szCs w:val="16"/>
                <w:lang w:eastAsia="tr-TR"/>
              </w:rPr>
              <w:t xml:space="preserve">YEDİNCİ KISIM </w:t>
            </w:r>
          </w:p>
          <w:p w:rsidR="000913CA" w:rsidRPr="000913CA" w:rsidRDefault="000913CA" w:rsidP="000913C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0913CA">
              <w:rPr>
                <w:rFonts w:ascii="Verdana" w:eastAsia="Times New Roman" w:hAnsi="Verdana" w:cs="Times New Roman"/>
                <w:b/>
                <w:bCs/>
                <w:i/>
                <w:iCs/>
                <w:color w:val="000000"/>
                <w:sz w:val="16"/>
                <w:szCs w:val="16"/>
                <w:lang w:eastAsia="tr-TR"/>
              </w:rPr>
              <w:t xml:space="preserve">Son Hükümler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 – Kenar başlıkları: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Madde 60 – </w:t>
            </w:r>
            <w:r w:rsidRPr="000913CA">
              <w:rPr>
                <w:rFonts w:ascii="Verdana" w:eastAsia="Times New Roman" w:hAnsi="Verdana" w:cs="Times New Roman"/>
                <w:color w:val="000000"/>
                <w:sz w:val="16"/>
                <w:szCs w:val="16"/>
                <w:lang w:eastAsia="tr-TR"/>
              </w:rPr>
              <w:t xml:space="preserve">Bu kanunun madde kenar başlıkları, sadece ilgili oldukları maddelerin konusunu ve maddeler arasındaki sıralama ve bağlantıyı göstermekte olup kanun metnine </w:t>
            </w:r>
            <w:proofErr w:type="gramStart"/>
            <w:r w:rsidRPr="000913CA">
              <w:rPr>
                <w:rFonts w:ascii="Verdana" w:eastAsia="Times New Roman" w:hAnsi="Verdana" w:cs="Times New Roman"/>
                <w:color w:val="000000"/>
                <w:sz w:val="16"/>
                <w:szCs w:val="16"/>
                <w:lang w:eastAsia="tr-TR"/>
              </w:rPr>
              <w:t>dahil</w:t>
            </w:r>
            <w:proofErr w:type="gramEnd"/>
            <w:r w:rsidRPr="000913CA">
              <w:rPr>
                <w:rFonts w:ascii="Verdana" w:eastAsia="Times New Roman" w:hAnsi="Verdana" w:cs="Times New Roman"/>
                <w:color w:val="000000"/>
                <w:sz w:val="16"/>
                <w:szCs w:val="16"/>
                <w:lang w:eastAsia="tr-TR"/>
              </w:rPr>
              <w:t xml:space="preserve"> değildir.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lastRenderedPageBreak/>
              <w:t xml:space="preserve">II – Kaldırılan hükümler: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61 –</w:t>
            </w:r>
            <w:r w:rsidRPr="000913CA">
              <w:rPr>
                <w:rFonts w:ascii="Verdana" w:eastAsia="Times New Roman" w:hAnsi="Verdana" w:cs="Times New Roman"/>
                <w:color w:val="000000"/>
                <w:sz w:val="16"/>
                <w:szCs w:val="16"/>
                <w:lang w:eastAsia="tr-TR"/>
              </w:rPr>
              <w:t xml:space="preserve"> 1340 tarih ve 439 sayılı Orta Tedrisat Muallimleri Kanununun 3 üncü maddesi, </w:t>
            </w:r>
            <w:proofErr w:type="gramStart"/>
            <w:r w:rsidRPr="000913CA">
              <w:rPr>
                <w:rFonts w:ascii="Verdana" w:eastAsia="Times New Roman" w:hAnsi="Verdana" w:cs="Times New Roman"/>
                <w:color w:val="000000"/>
                <w:sz w:val="16"/>
                <w:szCs w:val="16"/>
                <w:lang w:eastAsia="tr-TR"/>
              </w:rPr>
              <w:t>22/3/1926</w:t>
            </w:r>
            <w:proofErr w:type="gramEnd"/>
            <w:r w:rsidRPr="000913CA">
              <w:rPr>
                <w:rFonts w:ascii="Verdana" w:eastAsia="Times New Roman" w:hAnsi="Verdana" w:cs="Times New Roman"/>
                <w:color w:val="000000"/>
                <w:sz w:val="16"/>
                <w:szCs w:val="16"/>
                <w:lang w:eastAsia="tr-TR"/>
              </w:rPr>
              <w:t xml:space="preserve"> tarih ve 789 sayılı Maarif Teşkilatına dair Kanunun 3 ve 4 üncü maddeleri, 6/6/1949 tarih ve 5429 sayılı Milli Eğitim Bakanlığına bağlı okullarda okutturulacak ders kitaplarının seçilmesi, basılması ve dağıtılması hakkında Kanun, 5/1/1961 tarih ve 222 sayılı İlköğretim ve Eğitim Kanununun 69 uncu maddesi ve diğer kanunların bu kanuna aykırı hükümleri, bu kanunun yayımı tarihinde, yürürlükten kalkar.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III – Yönetmelikler: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M</w:t>
            </w:r>
            <w:r w:rsidRPr="000913CA">
              <w:rPr>
                <w:rFonts w:ascii="Verdana" w:eastAsia="Times New Roman" w:hAnsi="Verdana" w:cs="Times New Roman"/>
                <w:b/>
                <w:bCs/>
                <w:color w:val="000000"/>
                <w:sz w:val="16"/>
                <w:szCs w:val="16"/>
                <w:lang w:eastAsia="tr-TR"/>
              </w:rPr>
              <w:t>adde 62 –</w:t>
            </w:r>
            <w:r w:rsidRPr="000913CA">
              <w:rPr>
                <w:rFonts w:ascii="Verdana" w:eastAsia="Times New Roman" w:hAnsi="Verdana" w:cs="Times New Roman"/>
                <w:color w:val="000000"/>
                <w:sz w:val="16"/>
                <w:szCs w:val="16"/>
                <w:lang w:eastAsia="tr-TR"/>
              </w:rPr>
              <w:t xml:space="preserve"> Bu kanunda sözü geçen yönetmelikler, Kanunda belirtilen genel amaç ve temel ilkelere uygun olarak Milli Eğitim Bakanlığınca, kanunun yürürlüğe girmesinden itibaren en geç bir yıl içinde çıkarılır.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 xml:space="preserve">Ek Madde 1 – (Ek: </w:t>
            </w:r>
            <w:proofErr w:type="gramStart"/>
            <w:r w:rsidRPr="000913CA">
              <w:rPr>
                <w:rFonts w:ascii="Verdana" w:eastAsia="Times New Roman" w:hAnsi="Verdana" w:cs="Times New Roman"/>
                <w:b/>
                <w:bCs/>
                <w:color w:val="000000"/>
                <w:sz w:val="16"/>
                <w:szCs w:val="16"/>
                <w:lang w:eastAsia="tr-TR"/>
              </w:rPr>
              <w:t>16/6/1983</w:t>
            </w:r>
            <w:proofErr w:type="gramEnd"/>
            <w:r w:rsidRPr="000913CA">
              <w:rPr>
                <w:rFonts w:ascii="Verdana" w:eastAsia="Times New Roman" w:hAnsi="Verdana" w:cs="Times New Roman"/>
                <w:b/>
                <w:bCs/>
                <w:color w:val="000000"/>
                <w:sz w:val="16"/>
                <w:szCs w:val="16"/>
                <w:lang w:eastAsia="tr-TR"/>
              </w:rPr>
              <w:t xml:space="preserve"> - 2842/17 md.)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14/6/1973</w:t>
            </w:r>
            <w:proofErr w:type="gramEnd"/>
            <w:r w:rsidRPr="000913CA">
              <w:rPr>
                <w:rFonts w:ascii="Verdana" w:eastAsia="Times New Roman" w:hAnsi="Verdana" w:cs="Times New Roman"/>
                <w:color w:val="000000"/>
                <w:sz w:val="16"/>
                <w:szCs w:val="16"/>
                <w:lang w:eastAsia="tr-TR"/>
              </w:rPr>
              <w:t xml:space="preserve"> tarihli ve 1739 sayılı Milli Eğitim Temel Kanununda geçen "temel eğitim" terimi "ilköğretim" olarak değiştirilmiştir.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Geçici Madde 1</w:t>
            </w:r>
            <w:r w:rsidRPr="000913CA">
              <w:rPr>
                <w:rFonts w:ascii="Verdana" w:eastAsia="Times New Roman" w:hAnsi="Verdana" w:cs="Times New Roman"/>
                <w:color w:val="000000"/>
                <w:sz w:val="16"/>
                <w:szCs w:val="16"/>
                <w:lang w:eastAsia="tr-TR"/>
              </w:rPr>
              <w:t xml:space="preserve"> – Bu kanunun yürürlüğe girdiği tarihte, yüksek öğrenim kurumlarında öğrenci bulunanlar hakkında 38 inci madde hükmü uygulanmaz.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Geçici Madde 2 – (Ek: 16/6/1983 - 2842/18 md</w:t>
            </w:r>
            <w:proofErr w:type="gramStart"/>
            <w:r w:rsidRPr="000913CA">
              <w:rPr>
                <w:rFonts w:ascii="Verdana" w:eastAsia="Times New Roman" w:hAnsi="Verdana" w:cs="Times New Roman"/>
                <w:b/>
                <w:bCs/>
                <w:color w:val="000000"/>
                <w:sz w:val="16"/>
                <w:szCs w:val="16"/>
                <w:lang w:eastAsia="tr-TR"/>
              </w:rPr>
              <w:t>.;</w:t>
            </w:r>
            <w:proofErr w:type="gramEnd"/>
            <w:r w:rsidRPr="000913CA">
              <w:rPr>
                <w:rFonts w:ascii="Verdana" w:eastAsia="Times New Roman" w:hAnsi="Verdana" w:cs="Times New Roman"/>
                <w:b/>
                <w:bCs/>
                <w:color w:val="000000"/>
                <w:sz w:val="16"/>
                <w:szCs w:val="16"/>
                <w:lang w:eastAsia="tr-TR"/>
              </w:rPr>
              <w:t xml:space="preserve"> Mülga: 16/8/1997 - 4306/9 md.)</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GEÇİCİ MADDE 3 – (Ek:</w:t>
            </w:r>
            <w:proofErr w:type="gramStart"/>
            <w:r w:rsidRPr="000913CA">
              <w:rPr>
                <w:rFonts w:ascii="Verdana" w:eastAsia="Times New Roman" w:hAnsi="Verdana" w:cs="Times New Roman"/>
                <w:b/>
                <w:bCs/>
                <w:color w:val="000000"/>
                <w:sz w:val="16"/>
                <w:szCs w:val="16"/>
                <w:lang w:eastAsia="tr-TR"/>
              </w:rPr>
              <w:t>30/3/2012</w:t>
            </w:r>
            <w:proofErr w:type="gramEnd"/>
            <w:r w:rsidRPr="000913CA">
              <w:rPr>
                <w:rFonts w:ascii="Verdana" w:eastAsia="Times New Roman" w:hAnsi="Verdana" w:cs="Times New Roman"/>
                <w:b/>
                <w:bCs/>
                <w:color w:val="000000"/>
                <w:sz w:val="16"/>
                <w:szCs w:val="16"/>
                <w:lang w:eastAsia="tr-TR"/>
              </w:rPr>
              <w:t xml:space="preserve"> - 6287/11 md.) </w:t>
            </w:r>
            <w:r w:rsidRPr="000913CA">
              <w:rPr>
                <w:rFonts w:ascii="Verdana" w:eastAsia="Times New Roman" w:hAnsi="Verdana" w:cs="Times New Roman"/>
                <w:color w:val="000000"/>
                <w:sz w:val="16"/>
                <w:szCs w:val="16"/>
                <w:lang w:eastAsia="tr-TR"/>
              </w:rPr>
              <w:t>Zorunlu ortaöğretim 2012-2013 eğitim-öğretim yılından itibaren uygulanmaya başlanır. Bakanlar Kurulu uygulamayı bir eğitim-öğretim yılı ertelemeye yetkilidir.</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IV – Yürürlük: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63 –</w:t>
            </w:r>
            <w:r w:rsidRPr="000913CA">
              <w:rPr>
                <w:rFonts w:ascii="Verdana" w:eastAsia="Times New Roman" w:hAnsi="Verdana" w:cs="Times New Roman"/>
                <w:color w:val="000000"/>
                <w:sz w:val="16"/>
                <w:szCs w:val="16"/>
                <w:lang w:eastAsia="tr-TR"/>
              </w:rPr>
              <w:t xml:space="preserve"> Bu Kanun yayımı tarihinde yürürlüğe girer.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i/>
                <w:iCs/>
                <w:color w:val="000000"/>
                <w:sz w:val="16"/>
                <w:szCs w:val="16"/>
                <w:lang w:eastAsia="tr-TR"/>
              </w:rPr>
              <w:t xml:space="preserve">V – Yürütme: </w:t>
            </w:r>
          </w:p>
          <w:p w:rsidR="000913CA" w:rsidRPr="000913CA" w:rsidRDefault="000913CA" w:rsidP="000913C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szCs w:val="16"/>
                <w:lang w:eastAsia="tr-TR"/>
              </w:rPr>
              <w:t>Madde 64 –</w:t>
            </w:r>
            <w:r w:rsidRPr="000913CA">
              <w:rPr>
                <w:rFonts w:ascii="Verdana" w:eastAsia="Times New Roman" w:hAnsi="Verdana" w:cs="Times New Roman"/>
                <w:color w:val="000000"/>
                <w:sz w:val="16"/>
                <w:szCs w:val="16"/>
                <w:lang w:eastAsia="tr-TR"/>
              </w:rPr>
              <w:t xml:space="preserve"> Bu Kanunu Bakanlar Kurulu yürütür.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5"/>
              <w:gridCol w:w="4995"/>
              <w:gridCol w:w="1095"/>
            </w:tblGrid>
            <w:tr w:rsidR="000913CA" w:rsidRPr="000913CA">
              <w:trPr>
                <w:tblCellSpacing w:w="0" w:type="dxa"/>
              </w:trPr>
              <w:tc>
                <w:tcPr>
                  <w:tcW w:w="691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1739 SAYILI KANUNA EK VE DEĞİŞİKLİK GETİREN MEVZUATIN YÜRÜRLÜĞE GİRİŞ TARİHİNİ GÖSTERİR LİSTE</w:t>
                  </w:r>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Kanun No</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Farklı tarihte yürürlüğe giren maddeler</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Yürürlüğe giriş tarihi</w:t>
                  </w:r>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2842</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18/6/1983</w:t>
                  </w:r>
                  <w:proofErr w:type="gramEnd"/>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2947</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11/11/1983</w:t>
                  </w:r>
                  <w:proofErr w:type="gramEnd"/>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4306</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18/8/1997</w:t>
                  </w:r>
                  <w:proofErr w:type="gramEnd"/>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5005</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9/12/2003</w:t>
                  </w:r>
                  <w:proofErr w:type="gramEnd"/>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5204</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43</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8/7/2004</w:t>
                  </w:r>
                  <w:proofErr w:type="gramEnd"/>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5257</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16</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13/11/2004</w:t>
                  </w:r>
                  <w:proofErr w:type="gramEnd"/>
                </w:p>
              </w:tc>
            </w:tr>
            <w:tr w:rsidR="000913CA" w:rsidRPr="000913CA">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after="0" w:line="240" w:lineRule="auto"/>
                    <w:rPr>
                      <w:rFonts w:ascii="Verdana" w:eastAsia="Times New Roman" w:hAnsi="Verdana" w:cs="Times New Roman"/>
                      <w:color w:val="000000"/>
                      <w:sz w:val="16"/>
                      <w:szCs w:val="16"/>
                      <w:lang w:eastAsia="tr-TR"/>
                    </w:rPr>
                  </w:pP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after="0" w:line="240" w:lineRule="auto"/>
                    <w:rPr>
                      <w:rFonts w:ascii="Verdana" w:eastAsia="Times New Roman" w:hAnsi="Verdana" w:cs="Times New Roman"/>
                      <w:color w:val="000000"/>
                      <w:sz w:val="16"/>
                      <w:szCs w:val="16"/>
                      <w:lang w:eastAsia="tr-TR"/>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after="0" w:line="240" w:lineRule="auto"/>
                    <w:rPr>
                      <w:rFonts w:ascii="Verdana" w:eastAsia="Times New Roman" w:hAnsi="Verdana" w:cs="Times New Roman"/>
                      <w:color w:val="000000"/>
                      <w:sz w:val="16"/>
                      <w:szCs w:val="16"/>
                      <w:lang w:eastAsia="tr-TR"/>
                    </w:rPr>
                  </w:pPr>
                </w:p>
              </w:tc>
            </w:tr>
          </w:tbl>
          <w:p w:rsidR="000913CA" w:rsidRPr="000913CA" w:rsidRDefault="000913CA" w:rsidP="000913CA">
            <w:pPr>
              <w:spacing w:after="0" w:line="240" w:lineRule="auto"/>
              <w:rPr>
                <w:rFonts w:ascii="Verdana" w:eastAsia="Times New Roman" w:hAnsi="Verdana" w:cs="Times New Roman"/>
                <w:vanish/>
                <w:color w:val="000000"/>
                <w:sz w:val="16"/>
                <w:szCs w:val="16"/>
                <w:lang w:eastAsia="tr-TR"/>
              </w:rPr>
            </w:pPr>
          </w:p>
          <w:tbl>
            <w:tblPr>
              <w:tblW w:w="70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1"/>
              <w:gridCol w:w="5061"/>
              <w:gridCol w:w="1003"/>
            </w:tblGrid>
            <w:tr w:rsidR="000913CA" w:rsidRPr="000913CA">
              <w:trPr>
                <w:tblCellSpacing w:w="0"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Değiştiren Kanun No</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1739 sayılı Kanunun değişen maddeleri</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b/>
                      <w:bCs/>
                      <w:color w:val="000000"/>
                      <w:sz w:val="16"/>
                      <w:lang w:eastAsia="tr-TR"/>
                    </w:rPr>
                    <w:t>Yürürlüğe giriş tarihi</w:t>
                  </w:r>
                </w:p>
              </w:tc>
            </w:tr>
            <w:tr w:rsidR="000913CA" w:rsidRPr="000913CA">
              <w:trPr>
                <w:tblCellSpacing w:w="0" w:type="dxa"/>
              </w:trPr>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5763</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21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26/5/2008</w:t>
                  </w:r>
                  <w:proofErr w:type="gramEnd"/>
                </w:p>
              </w:tc>
            </w:tr>
            <w:tr w:rsidR="000913CA" w:rsidRPr="000913CA">
              <w:trPr>
                <w:tblCellSpacing w:w="0" w:type="dxa"/>
              </w:trPr>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5793</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6/8/2008</w:t>
                  </w:r>
                  <w:proofErr w:type="gramEnd"/>
                </w:p>
              </w:tc>
            </w:tr>
            <w:tr w:rsidR="000913CA" w:rsidRPr="000913CA">
              <w:trPr>
                <w:tblCellSpacing w:w="0" w:type="dxa"/>
              </w:trPr>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5917</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16</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10/7/2009</w:t>
                  </w:r>
                  <w:proofErr w:type="gramEnd"/>
                </w:p>
              </w:tc>
            </w:tr>
            <w:tr w:rsidR="000913CA" w:rsidRPr="000913CA">
              <w:trPr>
                <w:tblCellSpacing w:w="0" w:type="dxa"/>
              </w:trPr>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6287</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r w:rsidRPr="000913CA">
                    <w:rPr>
                      <w:rFonts w:ascii="Verdana" w:eastAsia="Times New Roman" w:hAnsi="Verdana" w:cs="Times New Roman"/>
                      <w:color w:val="000000"/>
                      <w:sz w:val="16"/>
                      <w:szCs w:val="16"/>
                      <w:lang w:eastAsia="tr-TR"/>
                    </w:rPr>
                    <w:t xml:space="preserve">22, 24, 25, 26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0913CA" w:rsidRPr="000913CA" w:rsidRDefault="000913CA" w:rsidP="000913CA">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0913CA">
                    <w:rPr>
                      <w:rFonts w:ascii="Verdana" w:eastAsia="Times New Roman" w:hAnsi="Verdana" w:cs="Times New Roman"/>
                      <w:color w:val="000000"/>
                      <w:sz w:val="16"/>
                      <w:szCs w:val="16"/>
                      <w:lang w:eastAsia="tr-TR"/>
                    </w:rPr>
                    <w:t>11/04/2012</w:t>
                  </w:r>
                  <w:proofErr w:type="gramEnd"/>
                </w:p>
              </w:tc>
            </w:tr>
          </w:tbl>
          <w:p w:rsidR="000913CA" w:rsidRPr="000913CA" w:rsidRDefault="000913CA" w:rsidP="000913CA">
            <w:pPr>
              <w:spacing w:after="0" w:line="240" w:lineRule="auto"/>
              <w:rPr>
                <w:rFonts w:ascii="Verdana" w:eastAsia="Times New Roman" w:hAnsi="Verdana" w:cs="Times New Roman"/>
                <w:color w:val="000000"/>
                <w:sz w:val="16"/>
                <w:szCs w:val="16"/>
                <w:lang w:eastAsia="tr-TR"/>
              </w:rPr>
            </w:pPr>
          </w:p>
        </w:tc>
      </w:tr>
    </w:tbl>
    <w:p w:rsidR="0004370C" w:rsidRDefault="0004370C"/>
    <w:sectPr w:rsidR="0004370C" w:rsidSect="00043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3CA"/>
    <w:rsid w:val="0000165B"/>
    <w:rsid w:val="00012396"/>
    <w:rsid w:val="00013261"/>
    <w:rsid w:val="00017B3F"/>
    <w:rsid w:val="00026CAB"/>
    <w:rsid w:val="00034AE0"/>
    <w:rsid w:val="00035617"/>
    <w:rsid w:val="0004370C"/>
    <w:rsid w:val="00053586"/>
    <w:rsid w:val="000618D8"/>
    <w:rsid w:val="00065412"/>
    <w:rsid w:val="00066049"/>
    <w:rsid w:val="000754BB"/>
    <w:rsid w:val="00084EE7"/>
    <w:rsid w:val="000866D6"/>
    <w:rsid w:val="000913CA"/>
    <w:rsid w:val="000A075D"/>
    <w:rsid w:val="000A0CC9"/>
    <w:rsid w:val="000B2FCC"/>
    <w:rsid w:val="000B3086"/>
    <w:rsid w:val="000C3C67"/>
    <w:rsid w:val="000C63FA"/>
    <w:rsid w:val="000C694B"/>
    <w:rsid w:val="000D337C"/>
    <w:rsid w:val="000E111B"/>
    <w:rsid w:val="000E2424"/>
    <w:rsid w:val="000E3E62"/>
    <w:rsid w:val="000E521E"/>
    <w:rsid w:val="000E6B9B"/>
    <w:rsid w:val="000E76EB"/>
    <w:rsid w:val="000F0E8A"/>
    <w:rsid w:val="000F1140"/>
    <w:rsid w:val="000F4871"/>
    <w:rsid w:val="000F4D52"/>
    <w:rsid w:val="000F6725"/>
    <w:rsid w:val="001041FE"/>
    <w:rsid w:val="00106189"/>
    <w:rsid w:val="00107322"/>
    <w:rsid w:val="00117B54"/>
    <w:rsid w:val="00117DAE"/>
    <w:rsid w:val="00125CB0"/>
    <w:rsid w:val="00135010"/>
    <w:rsid w:val="001355AB"/>
    <w:rsid w:val="001404BF"/>
    <w:rsid w:val="00140776"/>
    <w:rsid w:val="00140DC2"/>
    <w:rsid w:val="00143DD5"/>
    <w:rsid w:val="001454DA"/>
    <w:rsid w:val="00147D95"/>
    <w:rsid w:val="00150AA3"/>
    <w:rsid w:val="001521BB"/>
    <w:rsid w:val="001557FB"/>
    <w:rsid w:val="001622D1"/>
    <w:rsid w:val="001654F9"/>
    <w:rsid w:val="001742A3"/>
    <w:rsid w:val="00175DE4"/>
    <w:rsid w:val="001819FA"/>
    <w:rsid w:val="0018439A"/>
    <w:rsid w:val="001858FB"/>
    <w:rsid w:val="00186B28"/>
    <w:rsid w:val="001906C7"/>
    <w:rsid w:val="00192915"/>
    <w:rsid w:val="00193549"/>
    <w:rsid w:val="001A52FF"/>
    <w:rsid w:val="001A58FB"/>
    <w:rsid w:val="001A5F8C"/>
    <w:rsid w:val="001A6304"/>
    <w:rsid w:val="001A7541"/>
    <w:rsid w:val="001B3192"/>
    <w:rsid w:val="001B72BE"/>
    <w:rsid w:val="001C1EB5"/>
    <w:rsid w:val="001C57D8"/>
    <w:rsid w:val="001C7C02"/>
    <w:rsid w:val="001D3A14"/>
    <w:rsid w:val="001D4220"/>
    <w:rsid w:val="001D4858"/>
    <w:rsid w:val="001D4B2A"/>
    <w:rsid w:val="001D6C49"/>
    <w:rsid w:val="001E6441"/>
    <w:rsid w:val="00206B17"/>
    <w:rsid w:val="002109FA"/>
    <w:rsid w:val="00213BAD"/>
    <w:rsid w:val="0021666F"/>
    <w:rsid w:val="00216E6E"/>
    <w:rsid w:val="00223263"/>
    <w:rsid w:val="00223C3B"/>
    <w:rsid w:val="0022546A"/>
    <w:rsid w:val="002303B2"/>
    <w:rsid w:val="0023435B"/>
    <w:rsid w:val="00237950"/>
    <w:rsid w:val="002423A4"/>
    <w:rsid w:val="00242EE4"/>
    <w:rsid w:val="00247B88"/>
    <w:rsid w:val="00252898"/>
    <w:rsid w:val="00255DDA"/>
    <w:rsid w:val="00255F01"/>
    <w:rsid w:val="0025716E"/>
    <w:rsid w:val="002578B5"/>
    <w:rsid w:val="00257D73"/>
    <w:rsid w:val="00260A1B"/>
    <w:rsid w:val="00262BD2"/>
    <w:rsid w:val="00263B5C"/>
    <w:rsid w:val="00264725"/>
    <w:rsid w:val="00265C5A"/>
    <w:rsid w:val="00266DA2"/>
    <w:rsid w:val="002747C3"/>
    <w:rsid w:val="00274881"/>
    <w:rsid w:val="00290097"/>
    <w:rsid w:val="00290374"/>
    <w:rsid w:val="00290A9E"/>
    <w:rsid w:val="0029608D"/>
    <w:rsid w:val="002A06CE"/>
    <w:rsid w:val="002B0F87"/>
    <w:rsid w:val="002B4A4E"/>
    <w:rsid w:val="002B7181"/>
    <w:rsid w:val="002C04EB"/>
    <w:rsid w:val="002C146F"/>
    <w:rsid w:val="002C148B"/>
    <w:rsid w:val="002C57FA"/>
    <w:rsid w:val="002C5859"/>
    <w:rsid w:val="002C61D7"/>
    <w:rsid w:val="002E1850"/>
    <w:rsid w:val="002E2EBA"/>
    <w:rsid w:val="002E55D5"/>
    <w:rsid w:val="002E71B3"/>
    <w:rsid w:val="002E75CC"/>
    <w:rsid w:val="002F5F19"/>
    <w:rsid w:val="00303D15"/>
    <w:rsid w:val="00307560"/>
    <w:rsid w:val="003101F5"/>
    <w:rsid w:val="00313D8D"/>
    <w:rsid w:val="00314385"/>
    <w:rsid w:val="003157E0"/>
    <w:rsid w:val="00321503"/>
    <w:rsid w:val="0032741A"/>
    <w:rsid w:val="00327E1F"/>
    <w:rsid w:val="00342448"/>
    <w:rsid w:val="003451EF"/>
    <w:rsid w:val="003520C4"/>
    <w:rsid w:val="003538C1"/>
    <w:rsid w:val="00360DB2"/>
    <w:rsid w:val="003612D3"/>
    <w:rsid w:val="00362298"/>
    <w:rsid w:val="0036576B"/>
    <w:rsid w:val="00366224"/>
    <w:rsid w:val="00367477"/>
    <w:rsid w:val="003747B5"/>
    <w:rsid w:val="00374876"/>
    <w:rsid w:val="00377DE6"/>
    <w:rsid w:val="00377E27"/>
    <w:rsid w:val="00381B81"/>
    <w:rsid w:val="0038647E"/>
    <w:rsid w:val="003909AF"/>
    <w:rsid w:val="003A1ACE"/>
    <w:rsid w:val="003A30A9"/>
    <w:rsid w:val="003A60F4"/>
    <w:rsid w:val="003B032D"/>
    <w:rsid w:val="003B16D1"/>
    <w:rsid w:val="003C3455"/>
    <w:rsid w:val="003C6A68"/>
    <w:rsid w:val="003C77C3"/>
    <w:rsid w:val="003D4339"/>
    <w:rsid w:val="003E0922"/>
    <w:rsid w:val="003E3366"/>
    <w:rsid w:val="003E34B3"/>
    <w:rsid w:val="003F07FE"/>
    <w:rsid w:val="003F6D76"/>
    <w:rsid w:val="003F72B5"/>
    <w:rsid w:val="00401A37"/>
    <w:rsid w:val="00403924"/>
    <w:rsid w:val="00404448"/>
    <w:rsid w:val="00404971"/>
    <w:rsid w:val="00406879"/>
    <w:rsid w:val="0041028E"/>
    <w:rsid w:val="0041055C"/>
    <w:rsid w:val="004116B2"/>
    <w:rsid w:val="00412062"/>
    <w:rsid w:val="00421A26"/>
    <w:rsid w:val="00421F1C"/>
    <w:rsid w:val="00424505"/>
    <w:rsid w:val="00431A2E"/>
    <w:rsid w:val="00431D49"/>
    <w:rsid w:val="004358E2"/>
    <w:rsid w:val="0044226B"/>
    <w:rsid w:val="004475D0"/>
    <w:rsid w:val="00450644"/>
    <w:rsid w:val="004509C3"/>
    <w:rsid w:val="0045312C"/>
    <w:rsid w:val="00460833"/>
    <w:rsid w:val="00462DB3"/>
    <w:rsid w:val="0046521B"/>
    <w:rsid w:val="004702E1"/>
    <w:rsid w:val="004744A2"/>
    <w:rsid w:val="004847B2"/>
    <w:rsid w:val="00486D4C"/>
    <w:rsid w:val="00492634"/>
    <w:rsid w:val="00492AAC"/>
    <w:rsid w:val="004B026A"/>
    <w:rsid w:val="004B55D1"/>
    <w:rsid w:val="004B600F"/>
    <w:rsid w:val="004B60C0"/>
    <w:rsid w:val="004B6C50"/>
    <w:rsid w:val="004C5D5E"/>
    <w:rsid w:val="004C69F1"/>
    <w:rsid w:val="004D1CFF"/>
    <w:rsid w:val="004D32AF"/>
    <w:rsid w:val="004E052C"/>
    <w:rsid w:val="004E2A41"/>
    <w:rsid w:val="004E7A60"/>
    <w:rsid w:val="004F33A5"/>
    <w:rsid w:val="004F3F4E"/>
    <w:rsid w:val="004F7ACB"/>
    <w:rsid w:val="0050143B"/>
    <w:rsid w:val="0050784A"/>
    <w:rsid w:val="00507A19"/>
    <w:rsid w:val="00515BEB"/>
    <w:rsid w:val="00520B75"/>
    <w:rsid w:val="005252E0"/>
    <w:rsid w:val="0053228A"/>
    <w:rsid w:val="00537BEB"/>
    <w:rsid w:val="00542741"/>
    <w:rsid w:val="00550EC0"/>
    <w:rsid w:val="00560F50"/>
    <w:rsid w:val="005641D4"/>
    <w:rsid w:val="0057352D"/>
    <w:rsid w:val="005774A6"/>
    <w:rsid w:val="00585E8B"/>
    <w:rsid w:val="005A0999"/>
    <w:rsid w:val="005A1546"/>
    <w:rsid w:val="005A3385"/>
    <w:rsid w:val="005A4680"/>
    <w:rsid w:val="005A47D9"/>
    <w:rsid w:val="005B21BE"/>
    <w:rsid w:val="005B7EBE"/>
    <w:rsid w:val="005C35AE"/>
    <w:rsid w:val="005C4690"/>
    <w:rsid w:val="005C4E54"/>
    <w:rsid w:val="005C6268"/>
    <w:rsid w:val="005C75C4"/>
    <w:rsid w:val="005D058F"/>
    <w:rsid w:val="005D4A7A"/>
    <w:rsid w:val="005D5842"/>
    <w:rsid w:val="005E2CAB"/>
    <w:rsid w:val="005E4DD5"/>
    <w:rsid w:val="005E5893"/>
    <w:rsid w:val="005E7C02"/>
    <w:rsid w:val="005F09AF"/>
    <w:rsid w:val="005F1DC9"/>
    <w:rsid w:val="005F2991"/>
    <w:rsid w:val="005F79C2"/>
    <w:rsid w:val="00600653"/>
    <w:rsid w:val="00600A3F"/>
    <w:rsid w:val="006030E4"/>
    <w:rsid w:val="0060768A"/>
    <w:rsid w:val="00616225"/>
    <w:rsid w:val="006208AA"/>
    <w:rsid w:val="00620A52"/>
    <w:rsid w:val="0063598B"/>
    <w:rsid w:val="00642593"/>
    <w:rsid w:val="00643384"/>
    <w:rsid w:val="00644434"/>
    <w:rsid w:val="00652E3C"/>
    <w:rsid w:val="0065433E"/>
    <w:rsid w:val="006564A1"/>
    <w:rsid w:val="006571A6"/>
    <w:rsid w:val="00661670"/>
    <w:rsid w:val="006666F7"/>
    <w:rsid w:val="00680A8D"/>
    <w:rsid w:val="006A1880"/>
    <w:rsid w:val="006A319A"/>
    <w:rsid w:val="006A4AA8"/>
    <w:rsid w:val="006A6949"/>
    <w:rsid w:val="006B1979"/>
    <w:rsid w:val="006B655D"/>
    <w:rsid w:val="006C2334"/>
    <w:rsid w:val="006C5BE8"/>
    <w:rsid w:val="006C79C5"/>
    <w:rsid w:val="006D2DA2"/>
    <w:rsid w:val="006E0545"/>
    <w:rsid w:val="006F1666"/>
    <w:rsid w:val="0071065E"/>
    <w:rsid w:val="00715502"/>
    <w:rsid w:val="00725B97"/>
    <w:rsid w:val="00737F2D"/>
    <w:rsid w:val="0074002D"/>
    <w:rsid w:val="00741AC4"/>
    <w:rsid w:val="00756698"/>
    <w:rsid w:val="0076110F"/>
    <w:rsid w:val="0076757E"/>
    <w:rsid w:val="00772970"/>
    <w:rsid w:val="007766EE"/>
    <w:rsid w:val="00777498"/>
    <w:rsid w:val="00782970"/>
    <w:rsid w:val="007848F0"/>
    <w:rsid w:val="00786D7D"/>
    <w:rsid w:val="007912D4"/>
    <w:rsid w:val="007A3E31"/>
    <w:rsid w:val="007B2531"/>
    <w:rsid w:val="007B3710"/>
    <w:rsid w:val="007C1117"/>
    <w:rsid w:val="007C3DCD"/>
    <w:rsid w:val="007E10D3"/>
    <w:rsid w:val="007E6856"/>
    <w:rsid w:val="007F13CE"/>
    <w:rsid w:val="008044F9"/>
    <w:rsid w:val="00806B87"/>
    <w:rsid w:val="00825409"/>
    <w:rsid w:val="008257A1"/>
    <w:rsid w:val="008265C4"/>
    <w:rsid w:val="00827B5D"/>
    <w:rsid w:val="00833B50"/>
    <w:rsid w:val="0083596D"/>
    <w:rsid w:val="00840018"/>
    <w:rsid w:val="00841760"/>
    <w:rsid w:val="0084350D"/>
    <w:rsid w:val="008507E4"/>
    <w:rsid w:val="008519E3"/>
    <w:rsid w:val="00852936"/>
    <w:rsid w:val="00852A20"/>
    <w:rsid w:val="0085338B"/>
    <w:rsid w:val="00853EA4"/>
    <w:rsid w:val="0086177B"/>
    <w:rsid w:val="00875D03"/>
    <w:rsid w:val="008779D5"/>
    <w:rsid w:val="00880F5D"/>
    <w:rsid w:val="00884D63"/>
    <w:rsid w:val="008954AD"/>
    <w:rsid w:val="008A59D2"/>
    <w:rsid w:val="008A79E4"/>
    <w:rsid w:val="008B00FA"/>
    <w:rsid w:val="008B3AC3"/>
    <w:rsid w:val="008B4D35"/>
    <w:rsid w:val="008B6FD2"/>
    <w:rsid w:val="008C1722"/>
    <w:rsid w:val="008C46A0"/>
    <w:rsid w:val="008C713C"/>
    <w:rsid w:val="008C73D1"/>
    <w:rsid w:val="008D090F"/>
    <w:rsid w:val="008D5116"/>
    <w:rsid w:val="008E0115"/>
    <w:rsid w:val="008E2447"/>
    <w:rsid w:val="008E573E"/>
    <w:rsid w:val="008F0AA0"/>
    <w:rsid w:val="008F7CB2"/>
    <w:rsid w:val="00903AFE"/>
    <w:rsid w:val="0090410B"/>
    <w:rsid w:val="0090442E"/>
    <w:rsid w:val="009057D5"/>
    <w:rsid w:val="00906F85"/>
    <w:rsid w:val="009072D0"/>
    <w:rsid w:val="00913D06"/>
    <w:rsid w:val="00914A82"/>
    <w:rsid w:val="009227E2"/>
    <w:rsid w:val="00932765"/>
    <w:rsid w:val="009341D1"/>
    <w:rsid w:val="0093464A"/>
    <w:rsid w:val="00944326"/>
    <w:rsid w:val="00945989"/>
    <w:rsid w:val="0095104F"/>
    <w:rsid w:val="00952CFE"/>
    <w:rsid w:val="00954108"/>
    <w:rsid w:val="00954AA2"/>
    <w:rsid w:val="00967252"/>
    <w:rsid w:val="009704FB"/>
    <w:rsid w:val="00970FA5"/>
    <w:rsid w:val="009716AA"/>
    <w:rsid w:val="009724B5"/>
    <w:rsid w:val="00975691"/>
    <w:rsid w:val="00980811"/>
    <w:rsid w:val="00982F69"/>
    <w:rsid w:val="0098434D"/>
    <w:rsid w:val="00986024"/>
    <w:rsid w:val="009906B9"/>
    <w:rsid w:val="00992E9C"/>
    <w:rsid w:val="00995735"/>
    <w:rsid w:val="00996762"/>
    <w:rsid w:val="0099700A"/>
    <w:rsid w:val="009A0415"/>
    <w:rsid w:val="009A21B9"/>
    <w:rsid w:val="009A2AFB"/>
    <w:rsid w:val="009B6947"/>
    <w:rsid w:val="009B6FC4"/>
    <w:rsid w:val="009C08A4"/>
    <w:rsid w:val="009C3B95"/>
    <w:rsid w:val="009C7CED"/>
    <w:rsid w:val="009D2BDD"/>
    <w:rsid w:val="009D510A"/>
    <w:rsid w:val="009E5E08"/>
    <w:rsid w:val="009F614C"/>
    <w:rsid w:val="00A00F64"/>
    <w:rsid w:val="00A116D1"/>
    <w:rsid w:val="00A11B6C"/>
    <w:rsid w:val="00A13108"/>
    <w:rsid w:val="00A1327B"/>
    <w:rsid w:val="00A22C6A"/>
    <w:rsid w:val="00A30F96"/>
    <w:rsid w:val="00A33A99"/>
    <w:rsid w:val="00A34096"/>
    <w:rsid w:val="00A346C4"/>
    <w:rsid w:val="00A3561A"/>
    <w:rsid w:val="00A3608B"/>
    <w:rsid w:val="00A36736"/>
    <w:rsid w:val="00A371C0"/>
    <w:rsid w:val="00A40E6F"/>
    <w:rsid w:val="00A44AEF"/>
    <w:rsid w:val="00A61348"/>
    <w:rsid w:val="00A634C1"/>
    <w:rsid w:val="00A64371"/>
    <w:rsid w:val="00A70BC1"/>
    <w:rsid w:val="00A806BA"/>
    <w:rsid w:val="00A842D4"/>
    <w:rsid w:val="00A90CAF"/>
    <w:rsid w:val="00A9252F"/>
    <w:rsid w:val="00A96206"/>
    <w:rsid w:val="00A96CA3"/>
    <w:rsid w:val="00AA04A9"/>
    <w:rsid w:val="00AB2073"/>
    <w:rsid w:val="00AB523F"/>
    <w:rsid w:val="00AC0AEB"/>
    <w:rsid w:val="00AC19D1"/>
    <w:rsid w:val="00AC2ED0"/>
    <w:rsid w:val="00AC6067"/>
    <w:rsid w:val="00AD7C58"/>
    <w:rsid w:val="00AE1DB1"/>
    <w:rsid w:val="00AE41FB"/>
    <w:rsid w:val="00AE4DE6"/>
    <w:rsid w:val="00AE7271"/>
    <w:rsid w:val="00AF17C0"/>
    <w:rsid w:val="00B03934"/>
    <w:rsid w:val="00B053A5"/>
    <w:rsid w:val="00B113EB"/>
    <w:rsid w:val="00B14E70"/>
    <w:rsid w:val="00B17787"/>
    <w:rsid w:val="00B22BC8"/>
    <w:rsid w:val="00B34D17"/>
    <w:rsid w:val="00B35998"/>
    <w:rsid w:val="00B40BFE"/>
    <w:rsid w:val="00B54C39"/>
    <w:rsid w:val="00B55577"/>
    <w:rsid w:val="00B56021"/>
    <w:rsid w:val="00B62B81"/>
    <w:rsid w:val="00B747E3"/>
    <w:rsid w:val="00B748A2"/>
    <w:rsid w:val="00B767CE"/>
    <w:rsid w:val="00B76F8A"/>
    <w:rsid w:val="00B82706"/>
    <w:rsid w:val="00B855EB"/>
    <w:rsid w:val="00B915CC"/>
    <w:rsid w:val="00B924FB"/>
    <w:rsid w:val="00B94FAE"/>
    <w:rsid w:val="00B9784E"/>
    <w:rsid w:val="00B97950"/>
    <w:rsid w:val="00BA15B0"/>
    <w:rsid w:val="00BA2AED"/>
    <w:rsid w:val="00BB1DC3"/>
    <w:rsid w:val="00BB4DD8"/>
    <w:rsid w:val="00BC3732"/>
    <w:rsid w:val="00BC615A"/>
    <w:rsid w:val="00BD3DBD"/>
    <w:rsid w:val="00BD482C"/>
    <w:rsid w:val="00BE2EDF"/>
    <w:rsid w:val="00BE4991"/>
    <w:rsid w:val="00BE4E6E"/>
    <w:rsid w:val="00BE7953"/>
    <w:rsid w:val="00BE7FCB"/>
    <w:rsid w:val="00BF0B21"/>
    <w:rsid w:val="00BF25BD"/>
    <w:rsid w:val="00BF5943"/>
    <w:rsid w:val="00BF729E"/>
    <w:rsid w:val="00C03E49"/>
    <w:rsid w:val="00C04325"/>
    <w:rsid w:val="00C078C0"/>
    <w:rsid w:val="00C1660D"/>
    <w:rsid w:val="00C178A5"/>
    <w:rsid w:val="00C17994"/>
    <w:rsid w:val="00C21A11"/>
    <w:rsid w:val="00C276A9"/>
    <w:rsid w:val="00C30875"/>
    <w:rsid w:val="00C334D3"/>
    <w:rsid w:val="00C43D9C"/>
    <w:rsid w:val="00C43FE0"/>
    <w:rsid w:val="00C54A38"/>
    <w:rsid w:val="00C55B9E"/>
    <w:rsid w:val="00C61096"/>
    <w:rsid w:val="00C61C52"/>
    <w:rsid w:val="00C7051B"/>
    <w:rsid w:val="00C7058C"/>
    <w:rsid w:val="00C70BD4"/>
    <w:rsid w:val="00C71FEE"/>
    <w:rsid w:val="00C74653"/>
    <w:rsid w:val="00C750BB"/>
    <w:rsid w:val="00C865F4"/>
    <w:rsid w:val="00C86BE7"/>
    <w:rsid w:val="00C90658"/>
    <w:rsid w:val="00C91DAB"/>
    <w:rsid w:val="00CA5697"/>
    <w:rsid w:val="00CB131D"/>
    <w:rsid w:val="00CB30C6"/>
    <w:rsid w:val="00CC0B69"/>
    <w:rsid w:val="00CD1A3F"/>
    <w:rsid w:val="00CD4679"/>
    <w:rsid w:val="00CD5FBC"/>
    <w:rsid w:val="00CE2775"/>
    <w:rsid w:val="00CE5924"/>
    <w:rsid w:val="00CF21F3"/>
    <w:rsid w:val="00D00CC5"/>
    <w:rsid w:val="00D101FD"/>
    <w:rsid w:val="00D10757"/>
    <w:rsid w:val="00D10CE4"/>
    <w:rsid w:val="00D11638"/>
    <w:rsid w:val="00D12079"/>
    <w:rsid w:val="00D12423"/>
    <w:rsid w:val="00D12455"/>
    <w:rsid w:val="00D21B5A"/>
    <w:rsid w:val="00D23917"/>
    <w:rsid w:val="00D316BF"/>
    <w:rsid w:val="00D33CF9"/>
    <w:rsid w:val="00D500C0"/>
    <w:rsid w:val="00D526B9"/>
    <w:rsid w:val="00D54212"/>
    <w:rsid w:val="00D54622"/>
    <w:rsid w:val="00D555FC"/>
    <w:rsid w:val="00D61A48"/>
    <w:rsid w:val="00D651AF"/>
    <w:rsid w:val="00D702F3"/>
    <w:rsid w:val="00D72C56"/>
    <w:rsid w:val="00D80140"/>
    <w:rsid w:val="00D80DC9"/>
    <w:rsid w:val="00D8285D"/>
    <w:rsid w:val="00D83041"/>
    <w:rsid w:val="00D831AC"/>
    <w:rsid w:val="00D910BF"/>
    <w:rsid w:val="00D9272B"/>
    <w:rsid w:val="00DB2541"/>
    <w:rsid w:val="00DC202A"/>
    <w:rsid w:val="00DC4FF9"/>
    <w:rsid w:val="00DC5EF4"/>
    <w:rsid w:val="00DC7085"/>
    <w:rsid w:val="00DD0BC5"/>
    <w:rsid w:val="00DD1268"/>
    <w:rsid w:val="00DD4CC2"/>
    <w:rsid w:val="00DE116B"/>
    <w:rsid w:val="00DE1245"/>
    <w:rsid w:val="00DE12D4"/>
    <w:rsid w:val="00DE482E"/>
    <w:rsid w:val="00DF1468"/>
    <w:rsid w:val="00E1212F"/>
    <w:rsid w:val="00E13E19"/>
    <w:rsid w:val="00E168B9"/>
    <w:rsid w:val="00E212BC"/>
    <w:rsid w:val="00E21FCA"/>
    <w:rsid w:val="00E30FED"/>
    <w:rsid w:val="00E34631"/>
    <w:rsid w:val="00E353E2"/>
    <w:rsid w:val="00E3652A"/>
    <w:rsid w:val="00E43E9E"/>
    <w:rsid w:val="00E4686B"/>
    <w:rsid w:val="00E47E5B"/>
    <w:rsid w:val="00E556E3"/>
    <w:rsid w:val="00E566E4"/>
    <w:rsid w:val="00E569F9"/>
    <w:rsid w:val="00E62FEE"/>
    <w:rsid w:val="00E704C3"/>
    <w:rsid w:val="00E726CB"/>
    <w:rsid w:val="00E8419A"/>
    <w:rsid w:val="00E84272"/>
    <w:rsid w:val="00E87469"/>
    <w:rsid w:val="00E874F0"/>
    <w:rsid w:val="00E91AC2"/>
    <w:rsid w:val="00E9239F"/>
    <w:rsid w:val="00E930AE"/>
    <w:rsid w:val="00EA2EFA"/>
    <w:rsid w:val="00EA5D0A"/>
    <w:rsid w:val="00EB57F2"/>
    <w:rsid w:val="00EC0EF4"/>
    <w:rsid w:val="00EC12AE"/>
    <w:rsid w:val="00EC2679"/>
    <w:rsid w:val="00EC2BD3"/>
    <w:rsid w:val="00ED2BA9"/>
    <w:rsid w:val="00ED422A"/>
    <w:rsid w:val="00ED4805"/>
    <w:rsid w:val="00ED5E34"/>
    <w:rsid w:val="00ED63E2"/>
    <w:rsid w:val="00ED6589"/>
    <w:rsid w:val="00EE2905"/>
    <w:rsid w:val="00EF0568"/>
    <w:rsid w:val="00F070DB"/>
    <w:rsid w:val="00F0748E"/>
    <w:rsid w:val="00F1041E"/>
    <w:rsid w:val="00F10551"/>
    <w:rsid w:val="00F10EFE"/>
    <w:rsid w:val="00F155E0"/>
    <w:rsid w:val="00F15D9B"/>
    <w:rsid w:val="00F16851"/>
    <w:rsid w:val="00F320A9"/>
    <w:rsid w:val="00F32407"/>
    <w:rsid w:val="00F360D4"/>
    <w:rsid w:val="00F40958"/>
    <w:rsid w:val="00F40CE5"/>
    <w:rsid w:val="00F4186E"/>
    <w:rsid w:val="00F45B44"/>
    <w:rsid w:val="00F4627B"/>
    <w:rsid w:val="00F616A6"/>
    <w:rsid w:val="00F65CFC"/>
    <w:rsid w:val="00F670AA"/>
    <w:rsid w:val="00F707F1"/>
    <w:rsid w:val="00F72191"/>
    <w:rsid w:val="00F75530"/>
    <w:rsid w:val="00F8100E"/>
    <w:rsid w:val="00F82A53"/>
    <w:rsid w:val="00F90008"/>
    <w:rsid w:val="00FA2191"/>
    <w:rsid w:val="00FA23FE"/>
    <w:rsid w:val="00FA695B"/>
    <w:rsid w:val="00FB1684"/>
    <w:rsid w:val="00FB1931"/>
    <w:rsid w:val="00FB4962"/>
    <w:rsid w:val="00FB542A"/>
    <w:rsid w:val="00FB54F1"/>
    <w:rsid w:val="00FC5ABE"/>
    <w:rsid w:val="00FD4C71"/>
    <w:rsid w:val="00FE1805"/>
    <w:rsid w:val="00FE1A3A"/>
    <w:rsid w:val="00FE417B"/>
    <w:rsid w:val="00FE4696"/>
    <w:rsid w:val="00FF5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0913C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k">
    <w:name w:val="baslık"/>
    <w:basedOn w:val="Normal"/>
    <w:rsid w:val="000913CA"/>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n">
    <w:name w:val="yayın"/>
    <w:basedOn w:val="Normal"/>
    <w:rsid w:val="000913CA"/>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yaynorta">
    <w:name w:val="yayınorta"/>
    <w:basedOn w:val="Normal"/>
    <w:rsid w:val="000913CA"/>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styleId="NormalWeb">
    <w:name w:val="Normal (Web)"/>
    <w:basedOn w:val="Normal"/>
    <w:uiPriority w:val="99"/>
    <w:unhideWhenUsed/>
    <w:rsid w:val="000913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913CA"/>
    <w:rPr>
      <w:i/>
      <w:iCs/>
    </w:rPr>
  </w:style>
  <w:style w:type="character" w:styleId="Gl">
    <w:name w:val="Strong"/>
    <w:basedOn w:val="VarsaylanParagrafYazTipi"/>
    <w:uiPriority w:val="22"/>
    <w:qFormat/>
    <w:rsid w:val="000913CA"/>
    <w:rPr>
      <w:b/>
      <w:bCs/>
    </w:rPr>
  </w:style>
  <w:style w:type="paragraph" w:styleId="BalonMetni">
    <w:name w:val="Balloon Text"/>
    <w:basedOn w:val="Normal"/>
    <w:link w:val="BalonMetniChar"/>
    <w:uiPriority w:val="99"/>
    <w:semiHidden/>
    <w:unhideWhenUsed/>
    <w:rsid w:val="000913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7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5663</Words>
  <Characters>32281</Characters>
  <Application>Microsoft Office Word</Application>
  <DocSecurity>0</DocSecurity>
  <Lines>269</Lines>
  <Paragraphs>75</Paragraphs>
  <ScaleCrop>false</ScaleCrop>
  <Company/>
  <LinksUpToDate>false</LinksUpToDate>
  <CharactersWithSpaces>37869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dc:creator>
  <cp:keywords/>
  <dc:description/>
  <cp:lastModifiedBy>dng</cp:lastModifiedBy>
  <cp:revision>3</cp:revision>
  <dcterms:created xsi:type="dcterms:W3CDTF">2012-10-18T13:56:00Z</dcterms:created>
  <dcterms:modified xsi:type="dcterms:W3CDTF">2012-10-18T13:56:00Z</dcterms:modified>
</cp:coreProperties>
</file>